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9B1CD0" w14:paraId="2AC244BB" w14:textId="77777777" w:rsidTr="00F66A15">
        <w:trPr>
          <w:trHeight w:val="1132"/>
        </w:trPr>
        <w:tc>
          <w:tcPr>
            <w:tcW w:w="10434" w:type="dxa"/>
            <w:gridSpan w:val="4"/>
            <w:shd w:val="clear" w:color="auto" w:fill="auto"/>
          </w:tcPr>
          <w:p w14:paraId="7D6BC71B" w14:textId="4029EB08" w:rsidR="009B1CD0" w:rsidRDefault="00940B07" w:rsidP="00940B07">
            <w:pPr>
              <w:pStyle w:val="Pieddepage"/>
              <w:tabs>
                <w:tab w:val="clear" w:pos="4536"/>
                <w:tab w:val="clear" w:pos="9072"/>
                <w:tab w:val="left" w:pos="851"/>
              </w:tabs>
              <w:jc w:val="center"/>
            </w:pPr>
            <w:r w:rsidRPr="00940B07">
              <w:rPr>
                <w:noProof/>
                <w:lang w:eastAsia="fr-FR"/>
              </w:rPr>
              <w:drawing>
                <wp:inline distT="0" distB="0" distL="0" distR="0" wp14:anchorId="14ACAF23" wp14:editId="6D89E96C">
                  <wp:extent cx="1952625" cy="977140"/>
                  <wp:effectExtent l="0" t="0" r="0" b="0"/>
                  <wp:docPr id="14"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74884" cy="988279"/>
                          </a:xfrm>
                          <a:prstGeom prst="rect">
                            <a:avLst/>
                          </a:prstGeom>
                        </pic:spPr>
                      </pic:pic>
                    </a:graphicData>
                  </a:graphic>
                </wp:inline>
              </w:drawing>
            </w:r>
          </w:p>
        </w:tc>
      </w:tr>
      <w:tr w:rsidR="009B1CD0" w14:paraId="15E4570F" w14:textId="77777777" w:rsidTr="00F66A15">
        <w:trPr>
          <w:gridBefore w:val="1"/>
          <w:gridAfter w:val="1"/>
          <w:wBefore w:w="15" w:type="dxa"/>
          <w:wAfter w:w="142" w:type="dxa"/>
        </w:trPr>
        <w:tc>
          <w:tcPr>
            <w:tcW w:w="9002" w:type="dxa"/>
            <w:shd w:val="clear" w:color="auto" w:fill="66CCFF"/>
          </w:tcPr>
          <w:p w14:paraId="41CB07C7" w14:textId="77777777" w:rsidR="009B1CD0" w:rsidRDefault="009B1CD0" w:rsidP="00BC4B85">
            <w:pPr>
              <w:spacing w:before="120" w:after="120"/>
              <w:ind w:left="156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4F63F3A" w14:textId="77777777" w:rsidR="009B1CD0" w:rsidRDefault="00E47798" w:rsidP="0083205E">
            <w:pPr>
              <w:pStyle w:val="Titre8"/>
              <w:tabs>
                <w:tab w:val="left" w:pos="851"/>
                <w:tab w:val="right" w:pos="9639"/>
              </w:tabs>
              <w:spacing w:before="120" w:after="120"/>
            </w:pPr>
            <w:r>
              <w:rPr>
                <w:caps/>
                <w:sz w:val="28"/>
                <w:szCs w:val="28"/>
              </w:rPr>
              <w:t>ATTRI1</w:t>
            </w:r>
          </w:p>
        </w:tc>
      </w:tr>
    </w:tbl>
    <w:p w14:paraId="73EC9CC2"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C0A3161" w14:textId="77777777">
        <w:tc>
          <w:tcPr>
            <w:tcW w:w="10277" w:type="dxa"/>
            <w:shd w:val="clear" w:color="auto" w:fill="66CCFF"/>
          </w:tcPr>
          <w:p w14:paraId="4EA0DB4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E151B3E" w14:textId="77777777" w:rsidR="009B1CD0" w:rsidRDefault="009B1CD0" w:rsidP="006C4338">
      <w:pPr>
        <w:tabs>
          <w:tab w:val="left" w:pos="426"/>
          <w:tab w:val="left" w:pos="851"/>
        </w:tabs>
        <w:jc w:val="both"/>
      </w:pPr>
    </w:p>
    <w:p w14:paraId="0AC324E5" w14:textId="07BF6A08"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w:t>
      </w:r>
      <w:r w:rsidR="00E75FC2">
        <w:rPr>
          <w:rFonts w:ascii="Arial" w:hAnsi="Arial" w:cs="Arial"/>
          <w:bCs/>
        </w:rPr>
        <w:t xml:space="preserve">u marché </w:t>
      </w:r>
      <w:r>
        <w:rPr>
          <w:rFonts w:ascii="Arial" w:hAnsi="Arial" w:cs="Arial"/>
        </w:rPr>
        <w:t>:</w:t>
      </w:r>
    </w:p>
    <w:p w14:paraId="7B6B12F8" w14:textId="77777777" w:rsidR="00A406CE" w:rsidRDefault="00A406CE" w:rsidP="006C4338">
      <w:pPr>
        <w:tabs>
          <w:tab w:val="left" w:pos="426"/>
          <w:tab w:val="left" w:pos="851"/>
        </w:tabs>
        <w:jc w:val="both"/>
        <w:rPr>
          <w:rFonts w:ascii="Arial" w:hAnsi="Arial" w:cs="Arial"/>
        </w:rPr>
      </w:pPr>
    </w:p>
    <w:p w14:paraId="134F7C53" w14:textId="77777777" w:rsidR="00E75FC2" w:rsidRPr="00E75FC2" w:rsidRDefault="00E75FC2" w:rsidP="00E75FC2">
      <w:pPr>
        <w:tabs>
          <w:tab w:val="left" w:pos="426"/>
          <w:tab w:val="left" w:pos="851"/>
        </w:tabs>
        <w:jc w:val="center"/>
        <w:rPr>
          <w:rFonts w:ascii="Arial" w:hAnsi="Arial" w:cs="Arial"/>
          <w:b/>
          <w:bCs/>
          <w:caps/>
          <w:sz w:val="28"/>
          <w:szCs w:val="28"/>
        </w:rPr>
      </w:pPr>
      <w:r w:rsidRPr="00E75FC2">
        <w:rPr>
          <w:rFonts w:ascii="Arial" w:hAnsi="Arial" w:cs="Arial"/>
          <w:b/>
          <w:bCs/>
          <w:caps/>
          <w:sz w:val="28"/>
          <w:szCs w:val="28"/>
        </w:rPr>
        <w:t>MARCHÉ N° 25B37</w:t>
      </w:r>
    </w:p>
    <w:p w14:paraId="6B612D01" w14:textId="77777777" w:rsidR="00E75FC2" w:rsidRPr="00E75FC2" w:rsidRDefault="00E75FC2" w:rsidP="00E75FC2">
      <w:pPr>
        <w:tabs>
          <w:tab w:val="left" w:pos="426"/>
          <w:tab w:val="left" w:pos="851"/>
        </w:tabs>
        <w:jc w:val="center"/>
        <w:rPr>
          <w:rFonts w:ascii="Arial" w:hAnsi="Arial" w:cs="Arial"/>
          <w:b/>
          <w:bCs/>
          <w:caps/>
          <w:sz w:val="28"/>
          <w:szCs w:val="28"/>
        </w:rPr>
      </w:pPr>
    </w:p>
    <w:p w14:paraId="0A0869B1" w14:textId="77777777" w:rsidR="00E75FC2" w:rsidRPr="00E75FC2" w:rsidRDefault="00E75FC2" w:rsidP="00E75FC2">
      <w:pPr>
        <w:tabs>
          <w:tab w:val="left" w:pos="426"/>
          <w:tab w:val="left" w:pos="851"/>
        </w:tabs>
        <w:jc w:val="center"/>
        <w:rPr>
          <w:rFonts w:ascii="Arial" w:hAnsi="Arial" w:cs="Arial"/>
          <w:b/>
          <w:bCs/>
          <w:caps/>
          <w:sz w:val="28"/>
          <w:szCs w:val="28"/>
        </w:rPr>
      </w:pPr>
      <w:r w:rsidRPr="00E75FC2">
        <w:rPr>
          <w:rFonts w:ascii="Arial" w:hAnsi="Arial" w:cs="Arial"/>
          <w:b/>
          <w:bCs/>
          <w:caps/>
          <w:sz w:val="28"/>
          <w:szCs w:val="28"/>
        </w:rPr>
        <w:t>PORTANT SUR L’ACQUISITION, LA LIVRAISON, L’INSTALLATION, LA MISE EN ORDRE DE MARCHE, LA FORMATION À L’UTILISATION ET LA GARANTIE D’EQUIPEMENTS DE RADIOCHIMIE</w:t>
      </w:r>
    </w:p>
    <w:p w14:paraId="7FCB552F" w14:textId="77777777" w:rsidR="00E75FC2" w:rsidRPr="00E75FC2" w:rsidRDefault="00E75FC2" w:rsidP="00E75FC2">
      <w:pPr>
        <w:tabs>
          <w:tab w:val="left" w:pos="426"/>
          <w:tab w:val="left" w:pos="851"/>
        </w:tabs>
        <w:jc w:val="center"/>
        <w:rPr>
          <w:rFonts w:ascii="Arial" w:hAnsi="Arial" w:cs="Arial"/>
          <w:b/>
          <w:bCs/>
          <w:caps/>
          <w:sz w:val="28"/>
          <w:szCs w:val="28"/>
        </w:rPr>
      </w:pPr>
    </w:p>
    <w:p w14:paraId="48D93F45" w14:textId="368FDA85" w:rsidR="009B1CD0" w:rsidRDefault="00E75FC2" w:rsidP="00E75FC2">
      <w:pPr>
        <w:tabs>
          <w:tab w:val="left" w:pos="426"/>
          <w:tab w:val="left" w:pos="851"/>
        </w:tabs>
        <w:jc w:val="center"/>
        <w:rPr>
          <w:rFonts w:ascii="Arial" w:hAnsi="Arial" w:cs="Arial"/>
        </w:rPr>
      </w:pPr>
      <w:r w:rsidRPr="00E75FC2">
        <w:rPr>
          <w:rFonts w:ascii="Arial" w:hAnsi="Arial" w:cs="Arial"/>
          <w:b/>
          <w:bCs/>
          <w:caps/>
          <w:sz w:val="28"/>
          <w:szCs w:val="28"/>
        </w:rPr>
        <w:t>POUR LE LABORATOIRE IMAGERIE ADAPTATIVE DIAGNOSTIQUE ET INTERVENTIONNELLE (IADI), UNIVERSITÉ DE LORRAINE</w:t>
      </w:r>
    </w:p>
    <w:p w14:paraId="515D230A" w14:textId="34B6664B" w:rsidR="009B1CD0" w:rsidRDefault="009B1CD0" w:rsidP="00710FD6">
      <w:pPr>
        <w:tabs>
          <w:tab w:val="left" w:pos="426"/>
          <w:tab w:val="left" w:pos="851"/>
        </w:tabs>
        <w:jc w:val="both"/>
        <w:rPr>
          <w:rFonts w:ascii="Arial" w:hAnsi="Arial" w:cs="Arial"/>
        </w:rPr>
      </w:pPr>
    </w:p>
    <w:p w14:paraId="547F28D5" w14:textId="77777777" w:rsidR="00E75FC2" w:rsidRDefault="00E75FC2" w:rsidP="00710FD6">
      <w:pPr>
        <w:tabs>
          <w:tab w:val="left" w:pos="426"/>
          <w:tab w:val="left" w:pos="851"/>
        </w:tabs>
        <w:jc w:val="both"/>
        <w:rPr>
          <w:rFonts w:ascii="Arial" w:hAnsi="Arial" w:cs="Arial"/>
        </w:rPr>
      </w:pPr>
      <w:bookmarkStart w:id="0" w:name="_GoBack"/>
      <w:bookmarkEnd w:id="0"/>
    </w:p>
    <w:p w14:paraId="7D1622D3" w14:textId="642C6C0A"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5C3689">
        <w:rPr>
          <w:rFonts w:ascii="Arial" w:hAnsi="Arial" w:cs="Arial"/>
        </w:rPr>
        <w:t>au(x) lot(s) suivant(s) :</w:t>
      </w:r>
    </w:p>
    <w:p w14:paraId="4B6BD767" w14:textId="77777777" w:rsidR="005C3689" w:rsidRDefault="005C3689" w:rsidP="005C3689">
      <w:pPr>
        <w:pStyle w:val="En-tte"/>
        <w:tabs>
          <w:tab w:val="clear" w:pos="4536"/>
          <w:tab w:val="clear" w:pos="9072"/>
        </w:tabs>
        <w:rPr>
          <w:rFonts w:ascii="Arial" w:hAnsi="Arial" w:cs="Arial"/>
        </w:rPr>
      </w:pPr>
    </w:p>
    <w:p w14:paraId="033358B9" w14:textId="276340FF" w:rsidR="005C3689" w:rsidRPr="00676C12" w:rsidRDefault="005C3689" w:rsidP="005C3689">
      <w:pPr>
        <w:tabs>
          <w:tab w:val="left" w:pos="1134"/>
        </w:tabs>
        <w:ind w:left="1134" w:hanging="567"/>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E75FC2">
        <w:fldChar w:fldCharType="separate"/>
      </w:r>
      <w:r w:rsidRPr="00676C12">
        <w:fldChar w:fldCharType="end"/>
      </w:r>
      <w:r w:rsidRPr="00676C12">
        <w:t xml:space="preserve"> </w:t>
      </w:r>
      <w:r w:rsidRPr="00676C12">
        <w:tab/>
      </w:r>
      <w:r w:rsidRPr="00676C12">
        <w:rPr>
          <w:rFonts w:ascii="Arial" w:hAnsi="Arial" w:cs="Arial"/>
        </w:rPr>
        <w:t xml:space="preserve">Pour le lot n° 1 – </w:t>
      </w:r>
      <w:r w:rsidR="00E75FC2">
        <w:rPr>
          <w:rFonts w:ascii="Arial" w:hAnsi="Arial" w:cs="Arial"/>
        </w:rPr>
        <w:t>Enceinte blindée manuelle haute énergie</w:t>
      </w:r>
    </w:p>
    <w:p w14:paraId="63DF5D90" w14:textId="77777777" w:rsidR="005C3689" w:rsidRPr="00676C12" w:rsidRDefault="005C3689" w:rsidP="005C3689">
      <w:pPr>
        <w:pStyle w:val="En-tte"/>
        <w:tabs>
          <w:tab w:val="clear" w:pos="4536"/>
          <w:tab w:val="clear" w:pos="9072"/>
          <w:tab w:val="left" w:pos="1134"/>
        </w:tabs>
        <w:ind w:left="1134" w:hanging="567"/>
        <w:jc w:val="both"/>
        <w:rPr>
          <w:rFonts w:ascii="Arial" w:hAnsi="Arial" w:cs="Arial"/>
        </w:rPr>
      </w:pPr>
    </w:p>
    <w:p w14:paraId="0B154B8A" w14:textId="3D81A2FE" w:rsidR="005C3689" w:rsidRPr="00676C12" w:rsidRDefault="005C3689" w:rsidP="005C3689">
      <w:pPr>
        <w:tabs>
          <w:tab w:val="left" w:pos="1134"/>
        </w:tabs>
        <w:ind w:left="1134" w:hanging="567"/>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E75FC2">
        <w:fldChar w:fldCharType="separate"/>
      </w:r>
      <w:r w:rsidRPr="00676C12">
        <w:fldChar w:fldCharType="end"/>
      </w:r>
      <w:r w:rsidRPr="00676C12">
        <w:t xml:space="preserve"> </w:t>
      </w:r>
      <w:r w:rsidRPr="00676C12">
        <w:tab/>
      </w:r>
      <w:r w:rsidRPr="00676C12">
        <w:rPr>
          <w:rFonts w:ascii="Arial" w:hAnsi="Arial" w:cs="Arial"/>
        </w:rPr>
        <w:t xml:space="preserve">Pour le lot n° 2 </w:t>
      </w:r>
      <w:r>
        <w:rPr>
          <w:rFonts w:ascii="Arial" w:hAnsi="Arial" w:cs="Arial"/>
        </w:rPr>
        <w:t xml:space="preserve">– </w:t>
      </w:r>
      <w:r w:rsidR="00E75FC2">
        <w:rPr>
          <w:rFonts w:ascii="Arial" w:hAnsi="Arial" w:cs="Arial"/>
        </w:rPr>
        <w:t>Compteur puit</w:t>
      </w:r>
    </w:p>
    <w:p w14:paraId="4AFF98AA" w14:textId="77777777" w:rsidR="005C3689" w:rsidRPr="00676C12" w:rsidRDefault="005C3689" w:rsidP="005C3689">
      <w:pPr>
        <w:pStyle w:val="En-tte"/>
        <w:tabs>
          <w:tab w:val="clear" w:pos="4536"/>
          <w:tab w:val="clear" w:pos="9072"/>
          <w:tab w:val="left" w:pos="1134"/>
        </w:tabs>
        <w:ind w:left="1134" w:hanging="567"/>
        <w:jc w:val="both"/>
        <w:rPr>
          <w:rFonts w:ascii="Arial" w:hAnsi="Arial" w:cs="Arial"/>
        </w:rPr>
      </w:pPr>
    </w:p>
    <w:p w14:paraId="25CEAEF7" w14:textId="2FDAB046" w:rsidR="005C3689" w:rsidRPr="005C3689" w:rsidRDefault="005C3689" w:rsidP="005C3689">
      <w:pPr>
        <w:pStyle w:val="fcasegauche"/>
        <w:tabs>
          <w:tab w:val="left" w:pos="1418"/>
        </w:tabs>
        <w:spacing w:after="0"/>
        <w:ind w:left="0" w:firstLine="0"/>
        <w:rPr>
          <w:rFonts w:ascii="Arial" w:hAnsi="Arial" w:cs="Arial"/>
          <w:b/>
          <w:sz w:val="22"/>
        </w:rPr>
      </w:pPr>
      <w:r w:rsidRPr="005C3689">
        <w:rPr>
          <w:rFonts w:ascii="Arial" w:hAnsi="Arial" w:cs="Arial"/>
          <w:b/>
          <w:sz w:val="22"/>
        </w:rPr>
        <w:t>Le ou les lots retenus par l’Université de Lorraine seront précisés au titulaire au sein du courrier de notification d</w:t>
      </w:r>
      <w:r w:rsidR="00E75FC2">
        <w:rPr>
          <w:rFonts w:ascii="Arial" w:hAnsi="Arial" w:cs="Arial"/>
          <w:b/>
          <w:sz w:val="22"/>
        </w:rPr>
        <w:t>u marché public</w:t>
      </w:r>
      <w:r w:rsidRPr="005C3689">
        <w:rPr>
          <w:rFonts w:ascii="Arial" w:hAnsi="Arial" w:cs="Arial"/>
          <w:b/>
          <w:sz w:val="22"/>
        </w:rPr>
        <w:t xml:space="preserve">. </w:t>
      </w:r>
    </w:p>
    <w:p w14:paraId="1CB9912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72B3558" w14:textId="77777777">
        <w:tc>
          <w:tcPr>
            <w:tcW w:w="10277" w:type="dxa"/>
            <w:shd w:val="clear" w:color="auto" w:fill="66CCFF"/>
          </w:tcPr>
          <w:p w14:paraId="1602094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FAA6C86" w14:textId="77777777" w:rsidR="009B1CD0" w:rsidRDefault="009B1CD0" w:rsidP="006C4338">
      <w:pPr>
        <w:tabs>
          <w:tab w:val="left" w:pos="851"/>
        </w:tabs>
      </w:pPr>
    </w:p>
    <w:p w14:paraId="48123EA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EFB3F32" w14:textId="77777777" w:rsidR="009B1CD0" w:rsidRDefault="009B1CD0" w:rsidP="006F3DF9">
      <w:pPr>
        <w:pStyle w:val="fcase1ertab"/>
        <w:tabs>
          <w:tab w:val="left" w:pos="851"/>
        </w:tabs>
        <w:rPr>
          <w:rFonts w:ascii="Arial" w:hAnsi="Arial" w:cs="Arial"/>
        </w:rPr>
      </w:pPr>
    </w:p>
    <w:p w14:paraId="2E8F3EE5" w14:textId="62C7A409" w:rsidR="009B1CD0" w:rsidRDefault="009B1CD0" w:rsidP="005846FB">
      <w:pPr>
        <w:tabs>
          <w:tab w:val="left" w:pos="851"/>
        </w:tabs>
        <w:jc w:val="both"/>
        <w:rPr>
          <w:rFonts w:ascii="Arial" w:hAnsi="Arial" w:cs="Arial"/>
        </w:rPr>
      </w:pPr>
      <w:r>
        <w:rPr>
          <w:rFonts w:ascii="Arial" w:hAnsi="Arial" w:cs="Arial"/>
        </w:rPr>
        <w:t>Après avoir pris connaissance des pièces constitutives d</w:t>
      </w:r>
      <w:r w:rsidR="00E75FC2">
        <w:rPr>
          <w:rFonts w:ascii="Arial" w:hAnsi="Arial" w:cs="Arial"/>
        </w:rPr>
        <w:t xml:space="preserve">u marché </w:t>
      </w:r>
      <w:r>
        <w:rPr>
          <w:rFonts w:ascii="Arial" w:hAnsi="Arial" w:cs="Arial"/>
        </w:rPr>
        <w:t>suivantes,</w:t>
      </w:r>
    </w:p>
    <w:p w14:paraId="486C9648" w14:textId="77777777" w:rsidR="004B2A59" w:rsidRDefault="004B2A59" w:rsidP="005846FB">
      <w:pPr>
        <w:tabs>
          <w:tab w:val="left" w:pos="851"/>
        </w:tabs>
        <w:jc w:val="both"/>
        <w:rPr>
          <w:rFonts w:ascii="Arial" w:hAnsi="Arial" w:cs="Arial"/>
        </w:rPr>
      </w:pPr>
    </w:p>
    <w:p w14:paraId="08CE1FC0" w14:textId="600AC2FC" w:rsidR="004B2A59" w:rsidRPr="00E75FC2" w:rsidRDefault="00C10701" w:rsidP="005C3689">
      <w:pPr>
        <w:tabs>
          <w:tab w:val="left" w:pos="1134"/>
        </w:tabs>
        <w:spacing w:before="120"/>
        <w:ind w:left="1135" w:hanging="568"/>
        <w:rPr>
          <w:rFonts w:ascii="Arial" w:hAnsi="Arial" w:cs="Arial"/>
          <w:spacing w:val="-2"/>
        </w:rPr>
      </w:pPr>
      <w:r w:rsidRPr="00E75FC2">
        <w:rPr>
          <w:spacing w:val="-2"/>
        </w:rPr>
        <w:fldChar w:fldCharType="begin">
          <w:ffData>
            <w:name w:val=""/>
            <w:enabled/>
            <w:calcOnExit w:val="0"/>
            <w:checkBox>
              <w:size w:val="20"/>
              <w:default w:val="0"/>
            </w:checkBox>
          </w:ffData>
        </w:fldChar>
      </w:r>
      <w:r w:rsidR="004B2A59" w:rsidRPr="00E75FC2">
        <w:rPr>
          <w:spacing w:val="-2"/>
        </w:rPr>
        <w:instrText xml:space="preserve"> FORMCHECKBOX </w:instrText>
      </w:r>
      <w:r w:rsidR="00E75FC2" w:rsidRPr="00E75FC2">
        <w:rPr>
          <w:spacing w:val="-2"/>
        </w:rPr>
      </w:r>
      <w:r w:rsidR="00E75FC2" w:rsidRPr="00E75FC2">
        <w:rPr>
          <w:spacing w:val="-2"/>
        </w:rPr>
        <w:fldChar w:fldCharType="separate"/>
      </w:r>
      <w:r w:rsidRPr="00E75FC2">
        <w:rPr>
          <w:spacing w:val="-2"/>
        </w:rPr>
        <w:fldChar w:fldCharType="end"/>
      </w:r>
      <w:r w:rsidR="004B2A59" w:rsidRPr="00E75FC2">
        <w:rPr>
          <w:rFonts w:ascii="Arial" w:hAnsi="Arial" w:cs="Arial"/>
          <w:spacing w:val="-2"/>
        </w:rPr>
        <w:t xml:space="preserve"> </w:t>
      </w:r>
      <w:r w:rsidR="005C3689" w:rsidRPr="00E75FC2">
        <w:rPr>
          <w:rFonts w:ascii="Arial" w:hAnsi="Arial" w:cs="Arial"/>
          <w:spacing w:val="-2"/>
        </w:rPr>
        <w:tab/>
      </w:r>
      <w:r w:rsidR="004B2A59" w:rsidRPr="00E75FC2">
        <w:rPr>
          <w:rFonts w:ascii="Arial" w:hAnsi="Arial" w:cs="Arial"/>
          <w:spacing w:val="-2"/>
        </w:rPr>
        <w:t>Annexe 1 à l’acte d’engageme</w:t>
      </w:r>
      <w:r w:rsidR="005D3D46" w:rsidRPr="00E75FC2">
        <w:rPr>
          <w:rFonts w:ascii="Arial" w:hAnsi="Arial" w:cs="Arial"/>
          <w:spacing w:val="-2"/>
        </w:rPr>
        <w:t>nt « Cadre de réponse techni</w:t>
      </w:r>
      <w:r w:rsidR="005C3689" w:rsidRPr="00E75FC2">
        <w:rPr>
          <w:rFonts w:ascii="Arial" w:hAnsi="Arial" w:cs="Arial"/>
          <w:spacing w:val="-2"/>
        </w:rPr>
        <w:t xml:space="preserve">que et </w:t>
      </w:r>
      <w:r w:rsidR="005D3D46" w:rsidRPr="00E75FC2">
        <w:rPr>
          <w:rFonts w:ascii="Arial" w:hAnsi="Arial" w:cs="Arial"/>
          <w:spacing w:val="-2"/>
        </w:rPr>
        <w:t>financier</w:t>
      </w:r>
      <w:r w:rsidR="00EB5949" w:rsidRPr="00E75FC2">
        <w:rPr>
          <w:rFonts w:ascii="Arial" w:hAnsi="Arial" w:cs="Arial"/>
          <w:spacing w:val="-2"/>
        </w:rPr>
        <w:t> »</w:t>
      </w:r>
      <w:r w:rsidR="00E75FC2" w:rsidRPr="00E75FC2">
        <w:rPr>
          <w:rFonts w:ascii="Arial" w:hAnsi="Arial" w:cs="Arial"/>
          <w:spacing w:val="-2"/>
        </w:rPr>
        <w:t xml:space="preserve"> du ou des lots concernés</w:t>
      </w:r>
    </w:p>
    <w:p w14:paraId="5AC7185E" w14:textId="3F8D07EF" w:rsidR="00931B1B"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931B1B" w:rsidRPr="00244016">
        <w:instrText xml:space="preserve"> FORMCHECKBOX </w:instrText>
      </w:r>
      <w:r w:rsidR="00E75FC2">
        <w:fldChar w:fldCharType="separate"/>
      </w:r>
      <w:r>
        <w:fldChar w:fldCharType="end"/>
      </w:r>
      <w:r w:rsidR="00931B1B" w:rsidRPr="00244016">
        <w:rPr>
          <w:rFonts w:ascii="Arial" w:hAnsi="Arial" w:cs="Arial"/>
        </w:rPr>
        <w:t xml:space="preserve"> </w:t>
      </w:r>
      <w:r w:rsidR="005C3689">
        <w:rPr>
          <w:rFonts w:ascii="Arial" w:hAnsi="Arial" w:cs="Arial"/>
        </w:rPr>
        <w:tab/>
        <w:t>Cahier des clauses particulières (</w:t>
      </w:r>
      <w:r w:rsidR="00EB5949">
        <w:rPr>
          <w:rFonts w:ascii="Arial" w:hAnsi="Arial" w:cs="Arial"/>
        </w:rPr>
        <w:t>CCP</w:t>
      </w:r>
      <w:r w:rsidR="005C3689">
        <w:rPr>
          <w:rFonts w:ascii="Arial" w:hAnsi="Arial" w:cs="Arial"/>
        </w:rPr>
        <w:t>)</w:t>
      </w:r>
      <w:r w:rsidR="00EB5949">
        <w:rPr>
          <w:rFonts w:ascii="Arial" w:hAnsi="Arial" w:cs="Arial"/>
        </w:rPr>
        <w:t xml:space="preserve"> n°</w:t>
      </w:r>
      <w:r w:rsidR="005C3689">
        <w:rPr>
          <w:rFonts w:ascii="Arial" w:hAnsi="Arial" w:cs="Arial"/>
        </w:rPr>
        <w:t xml:space="preserve"> 25</w:t>
      </w:r>
      <w:r w:rsidR="00E75FC2">
        <w:rPr>
          <w:rFonts w:ascii="Arial" w:hAnsi="Arial" w:cs="Arial"/>
        </w:rPr>
        <w:t>B37 du ou des lots concernés</w:t>
      </w:r>
    </w:p>
    <w:p w14:paraId="20D26BD0" w14:textId="67B84A8F" w:rsidR="009B1CD0" w:rsidRPr="00244016"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E75FC2">
        <w:fldChar w:fldCharType="separate"/>
      </w:r>
      <w:r>
        <w:fldChar w:fldCharType="end"/>
      </w:r>
      <w:r w:rsidR="00244016" w:rsidRPr="00244016">
        <w:rPr>
          <w:rFonts w:ascii="Arial" w:hAnsi="Arial" w:cs="Arial"/>
        </w:rPr>
        <w:t xml:space="preserve"> </w:t>
      </w:r>
      <w:r w:rsidR="005C3689">
        <w:rPr>
          <w:rFonts w:ascii="Arial" w:hAnsi="Arial" w:cs="Arial"/>
        </w:rPr>
        <w:tab/>
        <w:t xml:space="preserve">Cahier des clauses administratives générales </w:t>
      </w:r>
      <w:r w:rsidR="00244016" w:rsidRPr="00244016">
        <w:rPr>
          <w:rFonts w:ascii="Arial" w:hAnsi="Arial" w:cs="Arial"/>
        </w:rPr>
        <w:t xml:space="preserve">CCAG FCS </w:t>
      </w:r>
    </w:p>
    <w:p w14:paraId="437EDAE3" w14:textId="527077B7" w:rsidR="00244016" w:rsidRPr="00244016" w:rsidRDefault="00C10701" w:rsidP="005C3689">
      <w:pPr>
        <w:tabs>
          <w:tab w:val="left" w:pos="1134"/>
        </w:tabs>
        <w:spacing w:before="120"/>
        <w:ind w:left="1135" w:hanging="568"/>
      </w:pPr>
      <w:r>
        <w:fldChar w:fldCharType="begin">
          <w:ffData>
            <w:name w:val=""/>
            <w:enabled/>
            <w:calcOnExit w:val="0"/>
            <w:checkBox>
              <w:size w:val="20"/>
              <w:default w:val="0"/>
            </w:checkBox>
          </w:ffData>
        </w:fldChar>
      </w:r>
      <w:r w:rsidR="00244016" w:rsidRPr="00244016">
        <w:instrText xml:space="preserve"> FORMCHECKBOX </w:instrText>
      </w:r>
      <w:r w:rsidR="00E75FC2">
        <w:fldChar w:fldCharType="separate"/>
      </w:r>
      <w:r>
        <w:fldChar w:fldCharType="end"/>
      </w:r>
      <w:r w:rsidR="00244016" w:rsidRPr="00244016">
        <w:rPr>
          <w:rFonts w:ascii="Arial" w:hAnsi="Arial" w:cs="Arial"/>
        </w:rPr>
        <w:t xml:space="preserve"> </w:t>
      </w:r>
      <w:r w:rsidR="005C3689">
        <w:rPr>
          <w:rFonts w:ascii="Arial" w:hAnsi="Arial" w:cs="Arial"/>
        </w:rPr>
        <w:tab/>
      </w:r>
      <w:r w:rsidR="00244016">
        <w:rPr>
          <w:rFonts w:ascii="Arial" w:hAnsi="Arial" w:cs="Arial"/>
        </w:rPr>
        <w:t>Le mémoire technique transmis</w:t>
      </w:r>
    </w:p>
    <w:p w14:paraId="74A00583" w14:textId="4BA0BC47" w:rsidR="009B1CD0"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75FC2">
        <w:fldChar w:fldCharType="separate"/>
      </w:r>
      <w:r>
        <w:fldChar w:fldCharType="end"/>
      </w:r>
      <w:r w:rsidR="009B1CD0">
        <w:rPr>
          <w:rFonts w:ascii="Arial" w:hAnsi="Arial" w:cs="Arial"/>
        </w:rPr>
        <w:t xml:space="preserve"> </w:t>
      </w:r>
      <w:r w:rsidR="005C3689">
        <w:rPr>
          <w:rFonts w:ascii="Arial" w:hAnsi="Arial" w:cs="Arial"/>
        </w:rPr>
        <w:tab/>
      </w:r>
      <w:r w:rsidR="009B1CD0">
        <w:rPr>
          <w:rFonts w:ascii="Arial" w:hAnsi="Arial" w:cs="Arial"/>
        </w:rPr>
        <w:t>Autres :</w:t>
      </w:r>
      <w:r w:rsidR="005C3689">
        <w:rPr>
          <w:rFonts w:ascii="Arial" w:hAnsi="Arial" w:cs="Arial"/>
        </w:rPr>
        <w:t xml:space="preserve"> </w:t>
      </w:r>
      <w:r w:rsidR="009B1CD0">
        <w:rPr>
          <w:rFonts w:ascii="Arial" w:hAnsi="Arial" w:cs="Arial"/>
        </w:rPr>
        <w:t>……………………………</w:t>
      </w:r>
    </w:p>
    <w:p w14:paraId="3A0064A2" w14:textId="77777777" w:rsidR="009B1CD0" w:rsidRDefault="009B1CD0" w:rsidP="00710FD6">
      <w:pPr>
        <w:tabs>
          <w:tab w:val="left" w:pos="851"/>
        </w:tabs>
        <w:jc w:val="both"/>
        <w:rPr>
          <w:rFonts w:ascii="Arial" w:hAnsi="Arial" w:cs="Arial"/>
        </w:rPr>
      </w:pPr>
    </w:p>
    <w:p w14:paraId="3C21600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76D1FAA" w14:textId="77777777" w:rsidR="009B1CD0" w:rsidRDefault="009B1CD0" w:rsidP="0083205E">
      <w:pPr>
        <w:tabs>
          <w:tab w:val="left" w:pos="851"/>
        </w:tabs>
        <w:jc w:val="both"/>
        <w:rPr>
          <w:rFonts w:ascii="Arial" w:hAnsi="Arial" w:cs="Arial"/>
        </w:rPr>
      </w:pPr>
    </w:p>
    <w:p w14:paraId="6064AF06" w14:textId="687D79E1" w:rsidR="009B1CD0" w:rsidRDefault="00C10701" w:rsidP="00323272">
      <w:pPr>
        <w:tabs>
          <w:tab w:val="left" w:pos="851"/>
        </w:tabs>
        <w:ind w:left="851" w:hanging="567"/>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75FC2">
        <w:fldChar w:fldCharType="separate"/>
      </w:r>
      <w:r>
        <w:fldChar w:fldCharType="end"/>
      </w:r>
      <w:r w:rsidR="009B1CD0">
        <w:rPr>
          <w:rFonts w:ascii="Arial" w:hAnsi="Arial" w:cs="Arial"/>
        </w:rPr>
        <w:t xml:space="preserve"> </w:t>
      </w:r>
      <w:r w:rsidR="00323272">
        <w:rPr>
          <w:rFonts w:ascii="Arial" w:hAnsi="Arial" w:cs="Arial"/>
        </w:rPr>
        <w:tab/>
      </w:r>
      <w:r w:rsidR="009B1CD0">
        <w:rPr>
          <w:rFonts w:ascii="Arial" w:hAnsi="Arial" w:cs="Arial"/>
        </w:rPr>
        <w:t>Le signataire</w:t>
      </w:r>
    </w:p>
    <w:p w14:paraId="119B5319" w14:textId="77777777" w:rsidR="009B1CD0" w:rsidRDefault="009B1CD0" w:rsidP="0083205E">
      <w:pPr>
        <w:tabs>
          <w:tab w:val="left" w:pos="851"/>
        </w:tabs>
        <w:jc w:val="both"/>
        <w:rPr>
          <w:rFonts w:ascii="Arial" w:hAnsi="Arial" w:cs="Arial"/>
        </w:rPr>
      </w:pPr>
    </w:p>
    <w:p w14:paraId="0ECF985D" w14:textId="2F477BC0"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E75FC2">
        <w:rPr>
          <w:rFonts w:ascii="Arial" w:hAnsi="Arial" w:cs="Arial"/>
        </w:rPr>
      </w:r>
      <w:r w:rsidR="00E75FC2">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S’engage</w:t>
      </w:r>
      <w:r w:rsidR="009B1CD0" w:rsidRPr="00323272">
        <w:rPr>
          <w:rFonts w:ascii="Arial" w:hAnsi="Arial" w:cs="Arial"/>
        </w:rPr>
        <w:t>, sur la base de son offre et pour son propre compte ;</w:t>
      </w:r>
    </w:p>
    <w:p w14:paraId="5963EAB7" w14:textId="77777777" w:rsidR="00323272" w:rsidRDefault="00323272" w:rsidP="00934503">
      <w:pPr>
        <w:pStyle w:val="En-tte"/>
        <w:tabs>
          <w:tab w:val="clear" w:pos="4536"/>
          <w:tab w:val="clear" w:pos="9072"/>
          <w:tab w:val="left" w:pos="851"/>
        </w:tabs>
        <w:jc w:val="both"/>
        <w:rPr>
          <w:rFonts w:ascii="Arial" w:hAnsi="Arial" w:cs="Arial"/>
          <w:i/>
          <w:sz w:val="18"/>
          <w:szCs w:val="18"/>
        </w:rPr>
      </w:pPr>
    </w:p>
    <w:p w14:paraId="4D14D6B1" w14:textId="44C87601"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5EBBF8A" w14:textId="34E6DD25" w:rsidR="009B1CD0" w:rsidRDefault="009B1CD0" w:rsidP="009B45B9">
      <w:pPr>
        <w:tabs>
          <w:tab w:val="left" w:pos="851"/>
        </w:tabs>
        <w:jc w:val="both"/>
        <w:rPr>
          <w:rFonts w:ascii="Arial" w:hAnsi="Arial" w:cs="Arial"/>
        </w:rPr>
      </w:pPr>
    </w:p>
    <w:p w14:paraId="17BEAE95" w14:textId="093C5151" w:rsidR="00323272" w:rsidRDefault="00323272" w:rsidP="009B45B9">
      <w:pPr>
        <w:tabs>
          <w:tab w:val="left" w:pos="851"/>
        </w:tabs>
        <w:jc w:val="both"/>
        <w:rPr>
          <w:rFonts w:ascii="Arial" w:hAnsi="Arial" w:cs="Arial"/>
        </w:rPr>
      </w:pPr>
    </w:p>
    <w:p w14:paraId="6A0832F7" w14:textId="77777777" w:rsidR="00323272" w:rsidRDefault="00323272" w:rsidP="009B45B9">
      <w:pPr>
        <w:tabs>
          <w:tab w:val="left" w:pos="851"/>
        </w:tabs>
        <w:jc w:val="both"/>
        <w:rPr>
          <w:rFonts w:ascii="Arial" w:hAnsi="Arial" w:cs="Arial"/>
        </w:rPr>
      </w:pPr>
    </w:p>
    <w:p w14:paraId="736B3B9D" w14:textId="77777777" w:rsidR="00E75FC2" w:rsidRDefault="00E75FC2">
      <w:pPr>
        <w:suppressAutoHyphens w:val="0"/>
        <w:rPr>
          <w:rFonts w:ascii="Arial" w:hAnsi="Arial" w:cs="Arial"/>
        </w:rPr>
      </w:pPr>
      <w:r>
        <w:rPr>
          <w:rFonts w:ascii="Arial" w:hAnsi="Arial" w:cs="Arial"/>
        </w:rPr>
        <w:br w:type="page"/>
      </w:r>
    </w:p>
    <w:p w14:paraId="301FF3E4" w14:textId="20763F68"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lastRenderedPageBreak/>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E75FC2">
        <w:rPr>
          <w:rFonts w:ascii="Arial" w:hAnsi="Arial" w:cs="Arial"/>
        </w:rPr>
      </w:r>
      <w:r w:rsidR="00E75FC2">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Engage</w:t>
      </w:r>
      <w:r w:rsidR="009B1CD0" w:rsidRPr="00323272">
        <w:rPr>
          <w:rFonts w:ascii="Arial" w:hAnsi="Arial" w:cs="Arial"/>
        </w:rPr>
        <w:t xml:space="preserve"> la société ……………………… sur la base de son offre ;</w:t>
      </w:r>
    </w:p>
    <w:p w14:paraId="2E7E77D8" w14:textId="77777777" w:rsidR="00323272" w:rsidRDefault="00323272" w:rsidP="009B45B9">
      <w:pPr>
        <w:pStyle w:val="En-tte"/>
        <w:tabs>
          <w:tab w:val="clear" w:pos="4536"/>
          <w:tab w:val="clear" w:pos="9072"/>
          <w:tab w:val="left" w:pos="851"/>
        </w:tabs>
        <w:jc w:val="both"/>
        <w:rPr>
          <w:rFonts w:ascii="Arial" w:hAnsi="Arial" w:cs="Arial"/>
          <w:i/>
          <w:sz w:val="18"/>
          <w:szCs w:val="18"/>
        </w:rPr>
      </w:pPr>
    </w:p>
    <w:p w14:paraId="54DC34BD" w14:textId="4DC58B51"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A516FE6" w14:textId="6939921B" w:rsidR="009B1CD0" w:rsidRDefault="009B1CD0" w:rsidP="009B45B9">
      <w:pPr>
        <w:tabs>
          <w:tab w:val="left" w:pos="851"/>
        </w:tabs>
        <w:jc w:val="both"/>
        <w:rPr>
          <w:rFonts w:ascii="Arial" w:hAnsi="Arial" w:cs="Arial"/>
        </w:rPr>
      </w:pPr>
    </w:p>
    <w:p w14:paraId="60A7029A" w14:textId="021BC443" w:rsidR="00323272" w:rsidRDefault="00323272" w:rsidP="009B45B9">
      <w:pPr>
        <w:tabs>
          <w:tab w:val="left" w:pos="851"/>
        </w:tabs>
        <w:jc w:val="both"/>
        <w:rPr>
          <w:rFonts w:ascii="Arial" w:hAnsi="Arial" w:cs="Arial"/>
        </w:rPr>
      </w:pPr>
    </w:p>
    <w:p w14:paraId="7E44EA8B" w14:textId="77777777" w:rsidR="00323272" w:rsidRDefault="00323272" w:rsidP="009B45B9">
      <w:pPr>
        <w:tabs>
          <w:tab w:val="left" w:pos="851"/>
        </w:tabs>
        <w:jc w:val="both"/>
        <w:rPr>
          <w:rFonts w:ascii="Arial" w:hAnsi="Arial" w:cs="Arial"/>
        </w:rPr>
      </w:pPr>
    </w:p>
    <w:p w14:paraId="713E7363" w14:textId="253044B9" w:rsidR="009B1CD0" w:rsidRPr="00323272" w:rsidRDefault="00C10701" w:rsidP="00323272">
      <w:pPr>
        <w:tabs>
          <w:tab w:val="left" w:pos="851"/>
        </w:tabs>
        <w:ind w:left="851" w:hanging="567"/>
        <w:jc w:val="both"/>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E75FC2">
        <w:rPr>
          <w:rFonts w:ascii="Arial" w:hAnsi="Arial" w:cs="Arial"/>
        </w:rPr>
      </w:r>
      <w:r w:rsidR="00E75FC2">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r>
      <w:r w:rsidR="009B1CD0" w:rsidRPr="00323272">
        <w:rPr>
          <w:rFonts w:ascii="Arial" w:hAnsi="Arial" w:cs="Arial"/>
        </w:rPr>
        <w:t>L’ensemble des membres du groupement s’engagent, sur la base de l’offre du groupement ;</w:t>
      </w:r>
    </w:p>
    <w:p w14:paraId="7D057B70" w14:textId="77777777" w:rsidR="00323272" w:rsidRDefault="00323272" w:rsidP="009B45B9">
      <w:pPr>
        <w:tabs>
          <w:tab w:val="left" w:pos="851"/>
        </w:tabs>
        <w:jc w:val="both"/>
        <w:rPr>
          <w:rFonts w:ascii="Arial" w:hAnsi="Arial" w:cs="Arial"/>
          <w:i/>
          <w:sz w:val="18"/>
          <w:szCs w:val="18"/>
        </w:rPr>
      </w:pPr>
    </w:p>
    <w:p w14:paraId="03DD9CF2" w14:textId="69304CF6"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DAACAE" w14:textId="6C0F6064" w:rsidR="009B1CD0" w:rsidRDefault="009B1CD0" w:rsidP="009B45B9">
      <w:pPr>
        <w:pStyle w:val="fcase1ertab"/>
        <w:tabs>
          <w:tab w:val="left" w:pos="851"/>
        </w:tabs>
        <w:ind w:left="0" w:firstLine="0"/>
        <w:rPr>
          <w:rFonts w:ascii="Arial" w:hAnsi="Arial" w:cs="Arial"/>
        </w:rPr>
      </w:pPr>
    </w:p>
    <w:p w14:paraId="24F1BF03" w14:textId="77777777" w:rsidR="00323272" w:rsidRDefault="00323272" w:rsidP="009B45B9">
      <w:pPr>
        <w:pStyle w:val="fcase1ertab"/>
        <w:tabs>
          <w:tab w:val="left" w:pos="851"/>
        </w:tabs>
        <w:ind w:left="0" w:firstLine="0"/>
        <w:rPr>
          <w:rFonts w:ascii="Arial" w:hAnsi="Arial" w:cs="Arial"/>
        </w:rPr>
      </w:pPr>
    </w:p>
    <w:p w14:paraId="217B65B3" w14:textId="5CB021D9" w:rsidR="009B1CD0" w:rsidRDefault="00323272" w:rsidP="009B45B9">
      <w:pPr>
        <w:pStyle w:val="fcase1ertab"/>
        <w:tabs>
          <w:tab w:val="left" w:pos="851"/>
        </w:tabs>
        <w:ind w:left="0" w:firstLine="0"/>
      </w:pPr>
      <w:r>
        <w:rPr>
          <w:rFonts w:ascii="Arial" w:hAnsi="Arial" w:cs="Arial"/>
        </w:rPr>
        <w:t>A</w:t>
      </w:r>
      <w:r w:rsidR="009B1CD0">
        <w:rPr>
          <w:rFonts w:ascii="Arial" w:hAnsi="Arial" w:cs="Arial"/>
        </w:rPr>
        <w:t xml:space="preserve"> exécuter les prestations demandées :</w:t>
      </w:r>
    </w:p>
    <w:p w14:paraId="15F94119" w14:textId="0969D6ED" w:rsidR="002C2CA3" w:rsidRPr="00323272" w:rsidRDefault="005E72D6" w:rsidP="00323272">
      <w:pPr>
        <w:pStyle w:val="fcase1ertab"/>
        <w:tabs>
          <w:tab w:val="clear" w:pos="426"/>
          <w:tab w:val="left" w:pos="851"/>
        </w:tabs>
        <w:spacing w:before="120"/>
        <w:ind w:left="851" w:hanging="567"/>
        <w:rPr>
          <w:rFonts w:ascii="Arial" w:hAnsi="Arial" w:cs="Arial"/>
          <w:b/>
        </w:rPr>
      </w:pPr>
      <w:r w:rsidRPr="00323272">
        <w:rPr>
          <w:b/>
        </w:rPr>
        <w:fldChar w:fldCharType="begin">
          <w:ffData>
            <w:name w:val=""/>
            <w:enabled/>
            <w:calcOnExit w:val="0"/>
            <w:checkBox>
              <w:size w:val="20"/>
              <w:default w:val="1"/>
            </w:checkBox>
          </w:ffData>
        </w:fldChar>
      </w:r>
      <w:r w:rsidRPr="00323272">
        <w:rPr>
          <w:b/>
        </w:rPr>
        <w:instrText xml:space="preserve"> FORMCHECKBOX </w:instrText>
      </w:r>
      <w:r w:rsidR="00E75FC2">
        <w:rPr>
          <w:b/>
        </w:rPr>
      </w:r>
      <w:r w:rsidR="00E75FC2">
        <w:rPr>
          <w:b/>
        </w:rPr>
        <w:fldChar w:fldCharType="separate"/>
      </w:r>
      <w:r w:rsidRPr="00323272">
        <w:rPr>
          <w:b/>
        </w:rPr>
        <w:fldChar w:fldCharType="end"/>
      </w:r>
      <w:r w:rsidR="009B1CD0" w:rsidRPr="00323272">
        <w:rPr>
          <w:rFonts w:ascii="Arial" w:hAnsi="Arial" w:cs="Arial"/>
          <w:b/>
        </w:rPr>
        <w:t xml:space="preserve"> </w:t>
      </w:r>
      <w:r w:rsidR="00323272">
        <w:rPr>
          <w:rFonts w:ascii="Arial" w:hAnsi="Arial" w:cs="Arial"/>
          <w:b/>
        </w:rPr>
        <w:tab/>
      </w:r>
      <w:r w:rsidR="00323272" w:rsidRPr="00323272">
        <w:rPr>
          <w:rFonts w:ascii="Arial" w:hAnsi="Arial" w:cs="Arial"/>
          <w:b/>
        </w:rPr>
        <w:t>Aux</w:t>
      </w:r>
      <w:r w:rsidR="009B1CD0" w:rsidRPr="00323272">
        <w:rPr>
          <w:rFonts w:ascii="Arial" w:hAnsi="Arial" w:cs="Arial"/>
          <w:b/>
        </w:rPr>
        <w:t xml:space="preserve"> prix indiqués </w:t>
      </w:r>
      <w:r w:rsidR="00323272">
        <w:rPr>
          <w:rFonts w:ascii="Arial" w:hAnsi="Arial" w:cs="Arial"/>
          <w:b/>
        </w:rPr>
        <w:t>au sein de l’annexe n° 1 au présent acte d’engagement « C</w:t>
      </w:r>
      <w:r w:rsidR="00244016" w:rsidRPr="00323272">
        <w:rPr>
          <w:rFonts w:ascii="Arial" w:hAnsi="Arial" w:cs="Arial"/>
          <w:b/>
        </w:rPr>
        <w:t>adre de répons</w:t>
      </w:r>
      <w:r w:rsidR="00323272" w:rsidRPr="00323272">
        <w:rPr>
          <w:rFonts w:ascii="Arial" w:hAnsi="Arial" w:cs="Arial"/>
          <w:b/>
        </w:rPr>
        <w:t xml:space="preserve">e technique et </w:t>
      </w:r>
      <w:r w:rsidR="001076B1" w:rsidRPr="00323272">
        <w:rPr>
          <w:rFonts w:ascii="Arial" w:hAnsi="Arial" w:cs="Arial"/>
          <w:b/>
        </w:rPr>
        <w:t>financier</w:t>
      </w:r>
      <w:r w:rsidR="00323272">
        <w:rPr>
          <w:rFonts w:ascii="Arial" w:hAnsi="Arial" w:cs="Arial"/>
          <w:b/>
        </w:rPr>
        <w:t> »,</w:t>
      </w:r>
      <w:r w:rsidR="00244016" w:rsidRPr="00323272">
        <w:rPr>
          <w:rFonts w:ascii="Arial" w:hAnsi="Arial" w:cs="Arial"/>
          <w:b/>
        </w:rPr>
        <w:t xml:space="preserve"> dûment complété par le soumissionnaire</w:t>
      </w:r>
      <w:r w:rsidR="000D6EA5" w:rsidRPr="00323272">
        <w:rPr>
          <w:rFonts w:ascii="Arial" w:hAnsi="Arial" w:cs="Arial"/>
          <w:b/>
        </w:rPr>
        <w:t>.</w:t>
      </w:r>
    </w:p>
    <w:p w14:paraId="164310FC" w14:textId="77777777" w:rsidR="000D6EA5" w:rsidRDefault="000D6EA5" w:rsidP="009B45B9">
      <w:pPr>
        <w:tabs>
          <w:tab w:val="left" w:pos="851"/>
          <w:tab w:val="left" w:pos="6237"/>
        </w:tabs>
        <w:rPr>
          <w:rFonts w:ascii="Arial" w:hAnsi="Arial" w:cs="Arial"/>
        </w:rPr>
      </w:pPr>
    </w:p>
    <w:p w14:paraId="25EF502A" w14:textId="77777777" w:rsidR="000D6EA5" w:rsidRDefault="000D6EA5" w:rsidP="009B45B9">
      <w:pPr>
        <w:tabs>
          <w:tab w:val="left" w:pos="851"/>
          <w:tab w:val="left" w:pos="6237"/>
        </w:tabs>
        <w:rPr>
          <w:rFonts w:ascii="Arial" w:hAnsi="Arial" w:cs="Arial"/>
        </w:rPr>
      </w:pPr>
    </w:p>
    <w:p w14:paraId="68E3331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F2B353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7A68774" w14:textId="77777777" w:rsidR="00036500" w:rsidRDefault="00036500" w:rsidP="009B45B9">
      <w:pPr>
        <w:tabs>
          <w:tab w:val="left" w:pos="851"/>
          <w:tab w:val="left" w:pos="6237"/>
        </w:tabs>
        <w:rPr>
          <w:rFonts w:ascii="Arial" w:hAnsi="Arial" w:cs="Arial"/>
          <w:i/>
          <w:iCs/>
          <w:sz w:val="18"/>
          <w:szCs w:val="18"/>
        </w:rPr>
      </w:pPr>
    </w:p>
    <w:p w14:paraId="7AA757C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0DEBFE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C743E9A" w14:textId="73F12F31" w:rsidR="00354C04" w:rsidRDefault="00C1070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E75FC2">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E75FC2">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1292A3AB" w14:textId="77777777" w:rsidR="00354C04" w:rsidRDefault="00354C04" w:rsidP="009B45B9">
      <w:pPr>
        <w:pStyle w:val="fcase1ertab"/>
        <w:tabs>
          <w:tab w:val="clear" w:pos="426"/>
          <w:tab w:val="left" w:pos="851"/>
        </w:tabs>
        <w:spacing w:before="120"/>
        <w:ind w:left="0" w:firstLine="0"/>
        <w:rPr>
          <w:rFonts w:ascii="Arial" w:hAnsi="Arial" w:cs="Arial"/>
        </w:rPr>
      </w:pPr>
    </w:p>
    <w:p w14:paraId="1E9D909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3F0893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0D6E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A016B4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C88CF" w14:textId="77777777" w:rsidR="009B1CD0" w:rsidRDefault="009B1CD0" w:rsidP="00323272">
            <w:pPr>
              <w:pStyle w:val="Titre5"/>
              <w:tabs>
                <w:tab w:val="clear" w:pos="0"/>
              </w:tabs>
              <w:ind w:left="0"/>
              <w:jc w:val="center"/>
              <w:rPr>
                <w:b/>
                <w:i w:val="0"/>
                <w:sz w:val="20"/>
              </w:rPr>
            </w:pPr>
            <w:r>
              <w:rPr>
                <w:b/>
                <w:i w:val="0"/>
                <w:sz w:val="20"/>
              </w:rPr>
              <w:t>Prestations exécutées par les membres</w:t>
            </w:r>
          </w:p>
          <w:p w14:paraId="0B995222" w14:textId="77777777" w:rsidR="009B1CD0" w:rsidRDefault="009B1CD0" w:rsidP="00323272">
            <w:pPr>
              <w:pStyle w:val="Titre5"/>
              <w:tabs>
                <w:tab w:val="left" w:pos="851"/>
              </w:tabs>
              <w:ind w:left="0"/>
              <w:jc w:val="center"/>
              <w:rPr>
                <w:b/>
              </w:rPr>
            </w:pPr>
            <w:proofErr w:type="gramStart"/>
            <w:r>
              <w:rPr>
                <w:b/>
                <w:i w:val="0"/>
                <w:sz w:val="20"/>
              </w:rPr>
              <w:t>du</w:t>
            </w:r>
            <w:proofErr w:type="gramEnd"/>
            <w:r>
              <w:rPr>
                <w:b/>
                <w:i w:val="0"/>
                <w:sz w:val="20"/>
              </w:rPr>
              <w:t xml:space="preserve"> groupement conjoint</w:t>
            </w:r>
          </w:p>
        </w:tc>
      </w:tr>
      <w:tr w:rsidR="009B1CD0" w14:paraId="281A721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CDCD6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4E36B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526A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EF996C8"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50C04B1" w14:textId="77777777" w:rsidTr="00323272">
        <w:trPr>
          <w:trHeight w:val="794"/>
        </w:trPr>
        <w:tc>
          <w:tcPr>
            <w:tcW w:w="4503" w:type="dxa"/>
            <w:tcBorders>
              <w:top w:val="single" w:sz="4" w:space="0" w:color="000000"/>
              <w:left w:val="single" w:sz="4" w:space="0" w:color="000000"/>
            </w:tcBorders>
            <w:shd w:val="clear" w:color="auto" w:fill="CCFFFF"/>
          </w:tcPr>
          <w:p w14:paraId="1996AFE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4E5D29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D60EC" w14:textId="77777777" w:rsidR="009B1CD0" w:rsidRDefault="009B1CD0" w:rsidP="006F3DF9">
            <w:pPr>
              <w:tabs>
                <w:tab w:val="left" w:pos="851"/>
              </w:tabs>
              <w:snapToGrid w:val="0"/>
              <w:jc w:val="both"/>
              <w:rPr>
                <w:rFonts w:ascii="Arial" w:hAnsi="Arial" w:cs="Arial"/>
              </w:rPr>
            </w:pPr>
          </w:p>
        </w:tc>
      </w:tr>
      <w:tr w:rsidR="009B1CD0" w14:paraId="5A3E9198" w14:textId="77777777" w:rsidTr="00323272">
        <w:trPr>
          <w:trHeight w:val="794"/>
        </w:trPr>
        <w:tc>
          <w:tcPr>
            <w:tcW w:w="4503" w:type="dxa"/>
            <w:tcBorders>
              <w:left w:val="single" w:sz="4" w:space="0" w:color="000000"/>
            </w:tcBorders>
            <w:shd w:val="clear" w:color="auto" w:fill="auto"/>
          </w:tcPr>
          <w:p w14:paraId="791CD4A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21759D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DE9673" w14:textId="77777777" w:rsidR="009B1CD0" w:rsidRDefault="009B1CD0" w:rsidP="006F3DF9">
            <w:pPr>
              <w:tabs>
                <w:tab w:val="left" w:pos="851"/>
              </w:tabs>
              <w:snapToGrid w:val="0"/>
              <w:jc w:val="both"/>
              <w:rPr>
                <w:rFonts w:ascii="Arial" w:hAnsi="Arial" w:cs="Arial"/>
              </w:rPr>
            </w:pPr>
          </w:p>
        </w:tc>
      </w:tr>
      <w:tr w:rsidR="009B1CD0" w14:paraId="5A98ADCD" w14:textId="77777777" w:rsidTr="00323272">
        <w:trPr>
          <w:trHeight w:val="794"/>
        </w:trPr>
        <w:tc>
          <w:tcPr>
            <w:tcW w:w="4503" w:type="dxa"/>
            <w:tcBorders>
              <w:left w:val="single" w:sz="4" w:space="0" w:color="000000"/>
              <w:bottom w:val="single" w:sz="4" w:space="0" w:color="000000"/>
            </w:tcBorders>
            <w:shd w:val="clear" w:color="auto" w:fill="CCFFFF"/>
          </w:tcPr>
          <w:p w14:paraId="2D64499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66EEE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E71836" w14:textId="77777777" w:rsidR="009B1CD0" w:rsidRDefault="009B1CD0" w:rsidP="006F3DF9">
            <w:pPr>
              <w:tabs>
                <w:tab w:val="left" w:pos="851"/>
              </w:tabs>
              <w:snapToGrid w:val="0"/>
              <w:jc w:val="both"/>
              <w:rPr>
                <w:rFonts w:ascii="Arial" w:hAnsi="Arial" w:cs="Arial"/>
              </w:rPr>
            </w:pPr>
          </w:p>
        </w:tc>
      </w:tr>
    </w:tbl>
    <w:p w14:paraId="600BF865" w14:textId="77777777" w:rsidR="009B1CD0" w:rsidRDefault="009B1CD0" w:rsidP="006C4338">
      <w:pPr>
        <w:pStyle w:val="fcasegauche"/>
        <w:tabs>
          <w:tab w:val="left" w:pos="851"/>
        </w:tabs>
        <w:spacing w:after="0"/>
        <w:ind w:left="0" w:firstLine="0"/>
        <w:rPr>
          <w:rFonts w:ascii="Arial" w:hAnsi="Arial" w:cs="Arial"/>
          <w:bCs/>
          <w:iCs/>
        </w:rPr>
      </w:pPr>
    </w:p>
    <w:p w14:paraId="46451EA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4B5859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2D3EA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E72DA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DCE5C8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BD9DE6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035052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149CA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649BE7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C04D6" w14:textId="14112B4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Pr="00B55940">
        <w:rPr>
          <w:rFonts w:ascii="Arial" w:hAnsi="Arial" w:cs="Arial"/>
        </w:rPr>
        <w:t> </w:t>
      </w:r>
      <w:r w:rsidR="00B55940" w:rsidRPr="00B55940">
        <w:rPr>
          <w:rFonts w:ascii="Arial" w:hAnsi="Arial" w:cs="Arial"/>
        </w:rPr>
        <w:t>(</w:t>
      </w:r>
      <w:hyperlink r:id="rId9" w:history="1">
        <w:r w:rsidR="00BE4B6A" w:rsidRPr="009D661E">
          <w:rPr>
            <w:rStyle w:val="Lienhypertexte"/>
            <w:rFonts w:ascii="Arial" w:hAnsi="Arial" w:cs="Arial"/>
            <w:i/>
            <w:sz w:val="18"/>
            <w:szCs w:val="18"/>
          </w:rPr>
          <w:t>article R. 2191-3</w:t>
        </w:r>
      </w:hyperlink>
      <w:r w:rsidR="00BE4B6A">
        <w:rPr>
          <w:rFonts w:ascii="Arial" w:hAnsi="Arial" w:cs="Arial"/>
          <w:i/>
          <w:sz w:val="18"/>
          <w:szCs w:val="18"/>
        </w:rPr>
        <w:t xml:space="preserve"> du Code de la Commande Publique) </w:t>
      </w:r>
      <w:r>
        <w:rPr>
          <w:rFonts w:ascii="Arial" w:hAnsi="Arial" w:cs="Arial"/>
          <w:b/>
          <w:sz w:val="22"/>
          <w:szCs w:val="22"/>
        </w:rPr>
        <w:t>:</w:t>
      </w:r>
    </w:p>
    <w:p w14:paraId="5BF27562" w14:textId="77777777" w:rsidR="009B1CD0" w:rsidRDefault="009B1CD0" w:rsidP="00934503">
      <w:pPr>
        <w:tabs>
          <w:tab w:val="left" w:pos="426"/>
          <w:tab w:val="left" w:pos="851"/>
        </w:tabs>
        <w:rPr>
          <w:rFonts w:ascii="Arial" w:hAnsi="Arial" w:cs="Arial"/>
          <w:b/>
        </w:rPr>
      </w:pPr>
    </w:p>
    <w:p w14:paraId="7F8E232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E75FC2">
        <w:fldChar w:fldCharType="separate"/>
      </w:r>
      <w:r w:rsidR="00C10701">
        <w:fldChar w:fldCharType="end"/>
      </w:r>
      <w:r>
        <w:tab/>
        <w:t>NON</w:t>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E75FC2">
        <w:fldChar w:fldCharType="separate"/>
      </w:r>
      <w:r w:rsidR="00C10701">
        <w:fldChar w:fldCharType="end"/>
      </w:r>
      <w:r>
        <w:tab/>
        <w:t>OUI</w:t>
      </w:r>
    </w:p>
    <w:p w14:paraId="0AE7F80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023AC85" w14:textId="77777777" w:rsidR="009B1CD0" w:rsidRDefault="009B1CD0" w:rsidP="009B45B9">
      <w:pPr>
        <w:tabs>
          <w:tab w:val="left" w:pos="426"/>
          <w:tab w:val="left" w:pos="851"/>
        </w:tabs>
        <w:jc w:val="both"/>
        <w:rPr>
          <w:rFonts w:ascii="Arial" w:hAnsi="Arial" w:cs="Arial"/>
          <w:b/>
        </w:rPr>
      </w:pPr>
    </w:p>
    <w:p w14:paraId="10246B99" w14:textId="77777777" w:rsidR="00E75FC2" w:rsidRDefault="00E75FC2">
      <w:pPr>
        <w:suppressAutoHyphens w:val="0"/>
        <w:rPr>
          <w:rFonts w:ascii="Arial" w:hAnsi="Arial" w:cs="Arial"/>
          <w:b/>
          <w:sz w:val="22"/>
          <w:szCs w:val="22"/>
        </w:rPr>
      </w:pPr>
      <w:r>
        <w:rPr>
          <w:sz w:val="22"/>
          <w:szCs w:val="22"/>
        </w:rPr>
        <w:br w:type="page"/>
      </w:r>
    </w:p>
    <w:p w14:paraId="739E1AB8" w14:textId="52843371"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w:t>
      </w:r>
      <w:r w:rsidR="00E75FC2">
        <w:rPr>
          <w:sz w:val="22"/>
          <w:szCs w:val="22"/>
        </w:rPr>
        <w:t>u marché</w:t>
      </w:r>
      <w:r>
        <w:rPr>
          <w:sz w:val="22"/>
          <w:szCs w:val="22"/>
        </w:rPr>
        <w:t> :</w:t>
      </w:r>
    </w:p>
    <w:p w14:paraId="1373EBBA" w14:textId="77777777" w:rsidR="009B1CD0" w:rsidRDefault="009B1CD0" w:rsidP="009B45B9">
      <w:pPr>
        <w:tabs>
          <w:tab w:val="left" w:pos="576"/>
          <w:tab w:val="left" w:pos="851"/>
        </w:tabs>
        <w:jc w:val="both"/>
        <w:rPr>
          <w:rFonts w:ascii="Arial" w:hAnsi="Arial" w:cs="Arial"/>
        </w:rPr>
      </w:pPr>
    </w:p>
    <w:p w14:paraId="01F7262C" w14:textId="77777777" w:rsidR="00E75FC2" w:rsidRDefault="00E75FC2" w:rsidP="001076B1">
      <w:pPr>
        <w:suppressAutoHyphens w:val="0"/>
        <w:spacing w:before="120"/>
        <w:jc w:val="both"/>
        <w:rPr>
          <w:rFonts w:ascii="Arial" w:hAnsi="Arial" w:cs="Times New Roman"/>
          <w:lang w:eastAsia="fr-FR"/>
        </w:rPr>
      </w:pPr>
      <w:r>
        <w:rPr>
          <w:rFonts w:ascii="Arial" w:hAnsi="Arial" w:cs="Times New Roman"/>
          <w:lang w:eastAsia="fr-FR"/>
        </w:rPr>
        <w:t xml:space="preserve">Le marché </w:t>
      </w:r>
      <w:r w:rsidRPr="00E75FC2">
        <w:rPr>
          <w:rFonts w:ascii="Arial" w:hAnsi="Arial" w:cs="Times New Roman"/>
          <w:lang w:eastAsia="fr-FR"/>
        </w:rPr>
        <w:t>est conclu pour la période allant de sa date de notification au prestataire jusqu'à l’expiration de la durée de garantie.</w:t>
      </w:r>
    </w:p>
    <w:p w14:paraId="59DB684E" w14:textId="77777777" w:rsidR="00E75FC2" w:rsidRDefault="00E75FC2" w:rsidP="001076B1">
      <w:pPr>
        <w:tabs>
          <w:tab w:val="left" w:pos="426"/>
        </w:tabs>
        <w:suppressAutoHyphens w:val="0"/>
        <w:rPr>
          <w:rFonts w:ascii="Arial" w:hAnsi="Arial" w:cs="Times New Roman"/>
          <w:lang w:eastAsia="fr-FR"/>
        </w:rPr>
      </w:pPr>
    </w:p>
    <w:p w14:paraId="33C05DE9" w14:textId="0EA076BF" w:rsidR="001076B1" w:rsidRPr="001076B1" w:rsidRDefault="001076B1" w:rsidP="001076B1">
      <w:pPr>
        <w:tabs>
          <w:tab w:val="left" w:pos="426"/>
        </w:tabs>
        <w:suppressAutoHyphens w:val="0"/>
        <w:rPr>
          <w:rFonts w:ascii="Arial" w:hAnsi="Arial" w:cs="Arial"/>
          <w:lang w:eastAsia="fr-FR"/>
        </w:rPr>
      </w:pPr>
      <w:r w:rsidRPr="001076B1">
        <w:rPr>
          <w:rFonts w:ascii="Arial" w:hAnsi="Arial" w:cs="Times New Roman"/>
          <w:lang w:eastAsia="fr-FR"/>
        </w:rPr>
        <w:t>Le marché public est reconductible :</w:t>
      </w:r>
      <w:r w:rsidRPr="001076B1">
        <w:rPr>
          <w:rFonts w:cs="Times New Roman"/>
          <w:lang w:eastAsia="fr-FR"/>
        </w:rPr>
        <w:tab/>
      </w:r>
      <w:r w:rsidRPr="001076B1">
        <w:rPr>
          <w:rFonts w:cs="Times New Roman"/>
          <w:lang w:eastAsia="fr-FR"/>
        </w:rPr>
        <w:tab/>
      </w:r>
      <w:r w:rsidR="00E75FC2">
        <w:rPr>
          <w:rFonts w:cs="Times New Roman"/>
          <w:lang w:eastAsia="fr-FR"/>
        </w:rPr>
        <w:fldChar w:fldCharType="begin">
          <w:ffData>
            <w:name w:val="CaseACocher111"/>
            <w:enabled/>
            <w:calcOnExit w:val="0"/>
            <w:checkBox>
              <w:sizeAuto/>
              <w:default w:val="1"/>
            </w:checkBox>
          </w:ffData>
        </w:fldChar>
      </w:r>
      <w:bookmarkStart w:id="1" w:name="CaseACocher111"/>
      <w:r w:rsidR="00E75FC2">
        <w:rPr>
          <w:rFonts w:cs="Times New Roman"/>
          <w:lang w:eastAsia="fr-FR"/>
        </w:rPr>
        <w:instrText xml:space="preserve"> FORMCHECKBOX </w:instrText>
      </w:r>
      <w:r w:rsidR="00E75FC2">
        <w:rPr>
          <w:rFonts w:cs="Times New Roman"/>
          <w:lang w:eastAsia="fr-FR"/>
        </w:rPr>
      </w:r>
      <w:r w:rsidR="00E75FC2">
        <w:rPr>
          <w:rFonts w:cs="Times New Roman"/>
          <w:lang w:eastAsia="fr-FR"/>
        </w:rPr>
        <w:fldChar w:fldCharType="end"/>
      </w:r>
      <w:bookmarkEnd w:id="1"/>
      <w:r w:rsidRPr="001076B1">
        <w:rPr>
          <w:rFonts w:cs="Times New Roman"/>
          <w:lang w:eastAsia="fr-FR"/>
        </w:rPr>
        <w:tab/>
        <w:t>NON</w:t>
      </w:r>
      <w:r w:rsidRPr="001076B1">
        <w:rPr>
          <w:rFonts w:cs="Times New Roman"/>
          <w:lang w:eastAsia="fr-FR"/>
        </w:rPr>
        <w:tab/>
      </w:r>
      <w:r w:rsidRPr="001076B1">
        <w:rPr>
          <w:rFonts w:cs="Times New Roman"/>
          <w:lang w:eastAsia="fr-FR"/>
        </w:rPr>
        <w:tab/>
      </w:r>
      <w:r w:rsidRPr="001076B1">
        <w:rPr>
          <w:rFonts w:cs="Times New Roman"/>
          <w:lang w:eastAsia="fr-FR"/>
        </w:rPr>
        <w:tab/>
      </w:r>
      <w:r w:rsidR="00E75FC2">
        <w:rPr>
          <w:rFonts w:cs="Times New Roman"/>
          <w:lang w:eastAsia="fr-FR"/>
        </w:rPr>
        <w:fldChar w:fldCharType="begin">
          <w:ffData>
            <w:name w:val=""/>
            <w:enabled/>
            <w:calcOnExit w:val="0"/>
            <w:checkBox>
              <w:sizeAuto/>
              <w:default w:val="0"/>
            </w:checkBox>
          </w:ffData>
        </w:fldChar>
      </w:r>
      <w:r w:rsidR="00E75FC2">
        <w:rPr>
          <w:rFonts w:cs="Times New Roman"/>
          <w:lang w:eastAsia="fr-FR"/>
        </w:rPr>
        <w:instrText xml:space="preserve"> FORMCHECKBOX </w:instrText>
      </w:r>
      <w:r w:rsidR="00E75FC2">
        <w:rPr>
          <w:rFonts w:cs="Times New Roman"/>
          <w:lang w:eastAsia="fr-FR"/>
        </w:rPr>
      </w:r>
      <w:r w:rsidR="00E75FC2">
        <w:rPr>
          <w:rFonts w:cs="Times New Roman"/>
          <w:lang w:eastAsia="fr-FR"/>
        </w:rPr>
        <w:fldChar w:fldCharType="end"/>
      </w:r>
      <w:r w:rsidRPr="001076B1">
        <w:rPr>
          <w:rFonts w:cs="Times New Roman"/>
          <w:lang w:eastAsia="fr-FR"/>
        </w:rPr>
        <w:tab/>
        <w:t>OUI</w:t>
      </w:r>
    </w:p>
    <w:p w14:paraId="75DF78F3" w14:textId="77777777" w:rsidR="001076B1" w:rsidRPr="001076B1" w:rsidRDefault="001076B1" w:rsidP="001076B1">
      <w:pPr>
        <w:suppressAutoHyphens w:val="0"/>
        <w:rPr>
          <w:rFonts w:cs="Times New Roman"/>
          <w:i/>
          <w:sz w:val="18"/>
          <w:szCs w:val="18"/>
          <w:lang w:eastAsia="fr-FR"/>
        </w:rPr>
      </w:pPr>
      <w:r w:rsidRPr="001076B1">
        <w:rPr>
          <w:rFonts w:ascii="Arial" w:hAnsi="Arial" w:cs="Times New Roman"/>
          <w:i/>
          <w:sz w:val="18"/>
          <w:szCs w:val="18"/>
          <w:lang w:eastAsia="fr-FR"/>
        </w:rPr>
        <w:t>(Cocher la case correspondante.)</w:t>
      </w:r>
    </w:p>
    <w:p w14:paraId="19300328" w14:textId="77777777" w:rsidR="001076B1" w:rsidRPr="001076B1" w:rsidRDefault="001076B1" w:rsidP="001076B1">
      <w:pPr>
        <w:tabs>
          <w:tab w:val="left" w:pos="426"/>
        </w:tabs>
        <w:suppressAutoHyphens w:val="0"/>
        <w:jc w:val="both"/>
        <w:rPr>
          <w:rFonts w:ascii="Arial" w:hAnsi="Arial" w:cs="Times New Roman"/>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FB16ACE" w14:textId="77777777" w:rsidTr="00831BA9">
        <w:tc>
          <w:tcPr>
            <w:tcW w:w="10419" w:type="dxa"/>
            <w:shd w:val="clear" w:color="auto" w:fill="66CCFF"/>
          </w:tcPr>
          <w:p w14:paraId="4528F7A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45B2FF5" w14:textId="77777777" w:rsidR="009B1CD0" w:rsidRDefault="009B1CD0" w:rsidP="006C4338">
      <w:pPr>
        <w:tabs>
          <w:tab w:val="left" w:pos="851"/>
        </w:tabs>
        <w:jc w:val="both"/>
      </w:pPr>
    </w:p>
    <w:p w14:paraId="194BC30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A8531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A48A8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2C2BB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B2832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5EF38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FD2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5466BE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073B00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134CB5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16AB249" w14:textId="77777777" w:rsidR="00332B12" w:rsidRDefault="00332B12" w:rsidP="00B054DA">
            <w:pPr>
              <w:tabs>
                <w:tab w:val="left" w:pos="851"/>
              </w:tabs>
              <w:snapToGrid w:val="0"/>
              <w:jc w:val="both"/>
              <w:rPr>
                <w:rFonts w:ascii="Arial" w:hAnsi="Arial" w:cs="Arial"/>
                <w:b/>
                <w:bCs/>
              </w:rPr>
            </w:pPr>
          </w:p>
        </w:tc>
      </w:tr>
    </w:tbl>
    <w:p w14:paraId="69A5EDB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9D1777" w14:textId="77777777" w:rsidR="00332B12" w:rsidRDefault="00332B12" w:rsidP="00332B12">
      <w:pPr>
        <w:pStyle w:val="fcase1ertab"/>
        <w:tabs>
          <w:tab w:val="left" w:pos="851"/>
        </w:tabs>
        <w:ind w:left="0" w:firstLine="0"/>
        <w:rPr>
          <w:rFonts w:ascii="Arial" w:hAnsi="Arial" w:cs="Arial"/>
          <w:b/>
          <w:sz w:val="22"/>
          <w:szCs w:val="22"/>
        </w:rPr>
      </w:pPr>
    </w:p>
    <w:p w14:paraId="2E99FA7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42B411C" w14:textId="77777777" w:rsidR="00332B12" w:rsidRDefault="00332B12" w:rsidP="006C4338">
      <w:pPr>
        <w:tabs>
          <w:tab w:val="left" w:pos="851"/>
        </w:tabs>
        <w:jc w:val="both"/>
      </w:pPr>
    </w:p>
    <w:p w14:paraId="6A6DB5BF" w14:textId="3750349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31BA9" w:rsidRPr="009B45B9">
        <w:rPr>
          <w:rFonts w:ascii="Arial" w:hAnsi="Arial" w:cs="Arial"/>
          <w:i/>
          <w:sz w:val="18"/>
          <w:szCs w:val="18"/>
        </w:rPr>
        <w:t xml:space="preserve">(article </w:t>
      </w:r>
      <w:r w:rsidR="00831BA9">
        <w:rPr>
          <w:rFonts w:ascii="Arial" w:hAnsi="Arial" w:cs="Arial"/>
          <w:i/>
          <w:sz w:val="18"/>
          <w:szCs w:val="18"/>
        </w:rPr>
        <w:t>R2142-23 du Code de la Commande Publique) </w:t>
      </w:r>
      <w:r w:rsidR="00831BA9">
        <w:rPr>
          <w:rFonts w:ascii="Arial" w:hAnsi="Arial" w:cs="Arial"/>
          <w:sz w:val="18"/>
          <w:szCs w:val="18"/>
        </w:rPr>
        <w:t>:</w:t>
      </w:r>
    </w:p>
    <w:p w14:paraId="0DE253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B4C8A4" w14:textId="77777777" w:rsidR="00332B12" w:rsidRDefault="00332B12" w:rsidP="00710FD6">
      <w:pPr>
        <w:tabs>
          <w:tab w:val="left" w:pos="851"/>
        </w:tabs>
        <w:rPr>
          <w:rFonts w:ascii="Arial" w:hAnsi="Arial" w:cs="Arial"/>
        </w:rPr>
      </w:pPr>
    </w:p>
    <w:p w14:paraId="3882232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38A83E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3F20EE1" w14:textId="09199FBA" w:rsidR="00354C04" w:rsidRDefault="00C10701"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E75FC2">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E75FC2">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183193CD" w14:textId="77777777" w:rsidR="009B1CD0" w:rsidRDefault="009B1CD0" w:rsidP="0083205E">
      <w:pPr>
        <w:tabs>
          <w:tab w:val="left" w:pos="851"/>
        </w:tabs>
        <w:rPr>
          <w:rFonts w:ascii="Arial" w:hAnsi="Arial" w:cs="Arial"/>
        </w:rPr>
      </w:pPr>
    </w:p>
    <w:p w14:paraId="305830F1" w14:textId="77777777" w:rsidR="002904AF" w:rsidRDefault="00C10701"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E75FC2">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25A6BF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1EC911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B87C9B9" w14:textId="2D1F330D" w:rsidR="002904AF" w:rsidRDefault="001C733C" w:rsidP="009B45B9">
      <w:pPr>
        <w:tabs>
          <w:tab w:val="left" w:pos="851"/>
        </w:tabs>
        <w:ind w:left="1695" w:hanging="1695"/>
        <w:rPr>
          <w:rFonts w:ascii="Arial" w:hAnsi="Arial" w:cs="Arial"/>
        </w:rPr>
      </w:pPr>
      <w:r>
        <w:tab/>
      </w:r>
      <w:r w:rsidR="00C10701">
        <w:fldChar w:fldCharType="begin">
          <w:ffData>
            <w:name w:val=""/>
            <w:enabled/>
            <w:calcOnExit w:val="0"/>
            <w:checkBox>
              <w:size w:val="20"/>
              <w:default w:val="0"/>
            </w:checkBox>
          </w:ffData>
        </w:fldChar>
      </w:r>
      <w:r>
        <w:instrText xml:space="preserve"> FORMCHECKBOX </w:instrText>
      </w:r>
      <w:r w:rsidR="00E75FC2">
        <w:fldChar w:fldCharType="separate"/>
      </w:r>
      <w:r w:rsidR="00C10701">
        <w:fldChar w:fldCharType="end"/>
      </w:r>
      <w:r>
        <w:tab/>
      </w:r>
      <w:r w:rsidR="00323272">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527CEB" w14:textId="259185BE"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3E8F44D9" w14:textId="77777777" w:rsidR="002904AF" w:rsidRDefault="002904AF" w:rsidP="001C733C">
      <w:pPr>
        <w:tabs>
          <w:tab w:val="left" w:pos="851"/>
        </w:tabs>
        <w:rPr>
          <w:rFonts w:ascii="Arial" w:hAnsi="Arial" w:cs="Arial"/>
        </w:rPr>
      </w:pPr>
    </w:p>
    <w:p w14:paraId="19510DE1" w14:textId="44A6E8C5" w:rsidR="002904AF" w:rsidRDefault="00C10701"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E75FC2">
        <w:fldChar w:fldCharType="separate"/>
      </w:r>
      <w:r>
        <w:fldChar w:fldCharType="end"/>
      </w:r>
      <w:r w:rsidR="002904AF">
        <w:tab/>
      </w:r>
      <w:r w:rsidR="00323272">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58E2A6F" w14:textId="7903B413"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49FEB8EB" w14:textId="77777777" w:rsidR="002904AF" w:rsidRDefault="002904AF" w:rsidP="002904AF">
      <w:pPr>
        <w:tabs>
          <w:tab w:val="left" w:pos="851"/>
        </w:tabs>
        <w:rPr>
          <w:rFonts w:ascii="Arial" w:hAnsi="Arial" w:cs="Arial"/>
          <w:iCs/>
        </w:rPr>
      </w:pPr>
    </w:p>
    <w:p w14:paraId="4C08EBFB" w14:textId="555C4BFC" w:rsidR="002904AF" w:rsidRPr="00323272" w:rsidRDefault="002904AF" w:rsidP="002904AF">
      <w:pPr>
        <w:tabs>
          <w:tab w:val="left" w:pos="851"/>
        </w:tabs>
        <w:ind w:left="1134" w:hanging="850"/>
        <w:rPr>
          <w:rFonts w:ascii="Arial" w:hAnsi="Arial" w:cs="Arial"/>
          <w:spacing w:val="-2"/>
        </w:rPr>
      </w:pPr>
      <w:r w:rsidRPr="00323272">
        <w:rPr>
          <w:spacing w:val="-2"/>
        </w:rPr>
        <w:tab/>
      </w:r>
      <w:r w:rsidR="00C10701" w:rsidRPr="00323272">
        <w:rPr>
          <w:spacing w:val="-2"/>
        </w:rPr>
        <w:fldChar w:fldCharType="begin">
          <w:ffData>
            <w:name w:val=""/>
            <w:enabled/>
            <w:calcOnExit w:val="0"/>
            <w:checkBox>
              <w:size w:val="20"/>
              <w:default w:val="0"/>
            </w:checkBox>
          </w:ffData>
        </w:fldChar>
      </w:r>
      <w:r w:rsidRPr="00323272">
        <w:rPr>
          <w:spacing w:val="-2"/>
        </w:rPr>
        <w:instrText xml:space="preserve"> FORMCHECKBOX </w:instrText>
      </w:r>
      <w:r w:rsidR="00E75FC2">
        <w:rPr>
          <w:spacing w:val="-2"/>
        </w:rPr>
      </w:r>
      <w:r w:rsidR="00E75FC2">
        <w:rPr>
          <w:spacing w:val="-2"/>
        </w:rPr>
        <w:fldChar w:fldCharType="separate"/>
      </w:r>
      <w:r w:rsidR="00C10701" w:rsidRPr="00323272">
        <w:rPr>
          <w:spacing w:val="-2"/>
        </w:rPr>
        <w:fldChar w:fldCharType="end"/>
      </w:r>
      <w:r w:rsidRPr="00323272">
        <w:rPr>
          <w:rFonts w:ascii="Arial" w:hAnsi="Arial" w:cs="Arial"/>
          <w:i/>
          <w:iCs/>
          <w:spacing w:val="-2"/>
        </w:rPr>
        <w:t xml:space="preserve"> </w:t>
      </w:r>
      <w:r w:rsidRPr="00323272">
        <w:rPr>
          <w:rFonts w:ascii="Arial" w:hAnsi="Arial" w:cs="Arial"/>
          <w:spacing w:val="-2"/>
        </w:rPr>
        <w:tab/>
      </w:r>
      <w:r w:rsidR="00323272" w:rsidRPr="00323272">
        <w:rPr>
          <w:rFonts w:ascii="Arial" w:hAnsi="Arial" w:cs="Arial"/>
          <w:spacing w:val="-2"/>
        </w:rPr>
        <w:t>Ont</w:t>
      </w:r>
      <w:r w:rsidRPr="00323272">
        <w:rPr>
          <w:rFonts w:ascii="Arial" w:hAnsi="Arial" w:cs="Arial"/>
          <w:spacing w:val="-2"/>
        </w:rPr>
        <w:t xml:space="preserve"> donné mandat au mandataire dans les conditions définies par les pouvoirs joints en annexe.</w:t>
      </w:r>
    </w:p>
    <w:p w14:paraId="0D51E982" w14:textId="77777777" w:rsidR="002904AF" w:rsidRDefault="002904AF" w:rsidP="002904AF">
      <w:pPr>
        <w:tabs>
          <w:tab w:val="left" w:pos="851"/>
        </w:tabs>
        <w:ind w:left="1134" w:hanging="850"/>
        <w:rPr>
          <w:rFonts w:ascii="Arial" w:hAnsi="Arial" w:cs="Arial"/>
          <w:i/>
          <w:sz w:val="18"/>
          <w:szCs w:val="18"/>
        </w:rPr>
      </w:pPr>
    </w:p>
    <w:p w14:paraId="1A77D43B" w14:textId="77777777" w:rsidR="001C733C" w:rsidRDefault="001C733C" w:rsidP="001C733C">
      <w:pPr>
        <w:tabs>
          <w:tab w:val="left" w:pos="851"/>
        </w:tabs>
        <w:rPr>
          <w:rFonts w:ascii="Arial" w:hAnsi="Arial" w:cs="Arial"/>
          <w:i/>
          <w:sz w:val="18"/>
          <w:szCs w:val="18"/>
        </w:rPr>
      </w:pPr>
    </w:p>
    <w:p w14:paraId="02159129" w14:textId="77777777" w:rsidR="00036500" w:rsidRDefault="00C10701"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E75FC2">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E8E7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C5B2F89" w14:textId="77777777" w:rsidR="00036500" w:rsidRDefault="00036500" w:rsidP="005846FB">
      <w:pPr>
        <w:tabs>
          <w:tab w:val="left" w:pos="851"/>
        </w:tabs>
        <w:rPr>
          <w:rFonts w:ascii="Arial" w:hAnsi="Arial" w:cs="Arial"/>
        </w:rPr>
      </w:pPr>
    </w:p>
    <w:p w14:paraId="513B8B3C" w14:textId="218DC681" w:rsidR="00AE7831" w:rsidRDefault="00C1070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E75FC2">
        <w:fldChar w:fldCharType="separate"/>
      </w:r>
      <w:r>
        <w:fldChar w:fldCharType="end"/>
      </w:r>
      <w:r w:rsidR="00AE7831">
        <w:tab/>
      </w:r>
      <w:r w:rsidR="00323272">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14:paraId="74596F5C" w14:textId="77777777" w:rsidR="00AE7831" w:rsidRDefault="00AE7831" w:rsidP="009B45B9">
      <w:pPr>
        <w:tabs>
          <w:tab w:val="left" w:pos="851"/>
        </w:tabs>
        <w:ind w:left="1701" w:hanging="850"/>
        <w:jc w:val="both"/>
      </w:pPr>
    </w:p>
    <w:p w14:paraId="26121236" w14:textId="7748384C" w:rsidR="00036500" w:rsidRDefault="00C10701"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E75FC2">
        <w:fldChar w:fldCharType="separate"/>
      </w:r>
      <w:r>
        <w:fldChar w:fldCharType="end"/>
      </w:r>
      <w:r w:rsidR="00036500">
        <w:rPr>
          <w:rFonts w:ascii="Arial" w:hAnsi="Arial" w:cs="Arial"/>
        </w:rPr>
        <w:tab/>
      </w:r>
      <w:r w:rsidR="00323272">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1E5169C7" w14:textId="77777777" w:rsidR="00036500" w:rsidRDefault="00036500" w:rsidP="006C4338">
      <w:pPr>
        <w:tabs>
          <w:tab w:val="left" w:pos="851"/>
        </w:tabs>
        <w:rPr>
          <w:rFonts w:ascii="Arial" w:hAnsi="Arial" w:cs="Arial"/>
          <w:iCs/>
        </w:rPr>
      </w:pPr>
    </w:p>
    <w:p w14:paraId="3453A7B3" w14:textId="5072E701" w:rsidR="00036500" w:rsidRDefault="00844DAA" w:rsidP="009B45B9">
      <w:pPr>
        <w:tabs>
          <w:tab w:val="left" w:pos="851"/>
        </w:tabs>
        <w:ind w:left="1134" w:hanging="850"/>
        <w:rPr>
          <w:rFonts w:ascii="Arial" w:hAnsi="Arial" w:cs="Arial"/>
          <w:i/>
          <w:sz w:val="18"/>
          <w:szCs w:val="18"/>
        </w:rPr>
      </w:pPr>
      <w:r>
        <w:tab/>
      </w:r>
      <w:r w:rsidR="00C10701">
        <w:fldChar w:fldCharType="begin">
          <w:ffData>
            <w:name w:val=""/>
            <w:enabled/>
            <w:calcOnExit w:val="0"/>
            <w:checkBox>
              <w:size w:val="20"/>
              <w:default w:val="0"/>
            </w:checkBox>
          </w:ffData>
        </w:fldChar>
      </w:r>
      <w:r w:rsidR="00036500">
        <w:instrText xml:space="preserve"> FORMCHECKBOX </w:instrText>
      </w:r>
      <w:r w:rsidR="00E75FC2">
        <w:fldChar w:fldCharType="separate"/>
      </w:r>
      <w:r w:rsidR="00C10701">
        <w:fldChar w:fldCharType="end"/>
      </w:r>
      <w:r w:rsidR="00036500">
        <w:rPr>
          <w:rFonts w:ascii="Arial" w:hAnsi="Arial" w:cs="Arial"/>
          <w:i/>
          <w:iCs/>
        </w:rPr>
        <w:t xml:space="preserve"> </w:t>
      </w:r>
      <w:r w:rsidR="00036500">
        <w:rPr>
          <w:rFonts w:ascii="Arial" w:hAnsi="Arial" w:cs="Arial"/>
        </w:rPr>
        <w:tab/>
      </w:r>
      <w:r w:rsidR="00323272">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08553E8B" w14:textId="77777777" w:rsidR="00F72AFA" w:rsidRDefault="00844DAA" w:rsidP="00FE7EBE">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94D1D08" w14:textId="3CF83C07" w:rsidR="00E75FC2" w:rsidRDefault="00E75FC2">
      <w:pPr>
        <w:suppressAutoHyphens w:val="0"/>
        <w:rPr>
          <w:rFonts w:ascii="Arial" w:hAnsi="Arial" w:cs="Arial"/>
        </w:rPr>
      </w:pPr>
      <w:r>
        <w:rPr>
          <w:rFonts w:ascii="Arial" w:hAnsi="Arial" w:cs="Arial"/>
        </w:rPr>
        <w:br w:type="page"/>
      </w:r>
    </w:p>
    <w:p w14:paraId="1A23ACB1"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7D48B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5FA1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5B57E6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BF023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4FF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6108AD0" w14:textId="77777777" w:rsidTr="00BC4B85">
        <w:trPr>
          <w:trHeight w:val="794"/>
        </w:trPr>
        <w:tc>
          <w:tcPr>
            <w:tcW w:w="4644" w:type="dxa"/>
            <w:tcBorders>
              <w:top w:val="single" w:sz="4" w:space="0" w:color="000000"/>
              <w:left w:val="single" w:sz="4" w:space="0" w:color="000000"/>
            </w:tcBorders>
            <w:shd w:val="clear" w:color="auto" w:fill="CCFFFF"/>
          </w:tcPr>
          <w:p w14:paraId="415B949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160EF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ECC1363" w14:textId="77777777" w:rsidR="00332B12" w:rsidRDefault="00332B12" w:rsidP="00B054DA">
            <w:pPr>
              <w:tabs>
                <w:tab w:val="left" w:pos="851"/>
              </w:tabs>
              <w:snapToGrid w:val="0"/>
              <w:jc w:val="both"/>
              <w:rPr>
                <w:rFonts w:ascii="Arial" w:hAnsi="Arial" w:cs="Arial"/>
                <w:b/>
                <w:bCs/>
              </w:rPr>
            </w:pPr>
          </w:p>
        </w:tc>
      </w:tr>
      <w:tr w:rsidR="00332B12" w14:paraId="2A4052F2" w14:textId="77777777" w:rsidTr="00BC4B85">
        <w:trPr>
          <w:trHeight w:val="794"/>
        </w:trPr>
        <w:tc>
          <w:tcPr>
            <w:tcW w:w="4644" w:type="dxa"/>
            <w:tcBorders>
              <w:left w:val="single" w:sz="4" w:space="0" w:color="000000"/>
            </w:tcBorders>
            <w:shd w:val="clear" w:color="auto" w:fill="auto"/>
          </w:tcPr>
          <w:p w14:paraId="67BC7B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CF0E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66365C" w14:textId="77777777" w:rsidR="00332B12" w:rsidRDefault="00332B12" w:rsidP="00B054DA">
            <w:pPr>
              <w:tabs>
                <w:tab w:val="left" w:pos="851"/>
              </w:tabs>
              <w:snapToGrid w:val="0"/>
              <w:jc w:val="both"/>
              <w:rPr>
                <w:rFonts w:ascii="Arial" w:hAnsi="Arial" w:cs="Arial"/>
                <w:b/>
                <w:bCs/>
              </w:rPr>
            </w:pPr>
          </w:p>
        </w:tc>
      </w:tr>
      <w:tr w:rsidR="00332B12" w14:paraId="273221FC" w14:textId="77777777" w:rsidTr="00BC4B85">
        <w:trPr>
          <w:trHeight w:val="794"/>
        </w:trPr>
        <w:tc>
          <w:tcPr>
            <w:tcW w:w="4644" w:type="dxa"/>
            <w:tcBorders>
              <w:left w:val="single" w:sz="4" w:space="0" w:color="000000"/>
              <w:bottom w:val="single" w:sz="4" w:space="0" w:color="000000"/>
            </w:tcBorders>
            <w:shd w:val="clear" w:color="auto" w:fill="CCFFFF"/>
          </w:tcPr>
          <w:p w14:paraId="00BADA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B5CDFA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FDC9C3" w14:textId="77777777" w:rsidR="00332B12" w:rsidRDefault="00332B12" w:rsidP="00B054DA">
            <w:pPr>
              <w:tabs>
                <w:tab w:val="left" w:pos="851"/>
              </w:tabs>
              <w:snapToGrid w:val="0"/>
              <w:jc w:val="both"/>
              <w:rPr>
                <w:rFonts w:ascii="Arial" w:hAnsi="Arial" w:cs="Arial"/>
                <w:b/>
                <w:bCs/>
              </w:rPr>
            </w:pPr>
          </w:p>
        </w:tc>
      </w:tr>
    </w:tbl>
    <w:p w14:paraId="494E7E23" w14:textId="77777777" w:rsidR="009B1CD0"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349EA64" w14:textId="77777777" w:rsidR="00FE7EBE" w:rsidRPr="00FE7EBE" w:rsidRDefault="00FE7EBE" w:rsidP="005846FB">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A7B17" w14:textId="77777777">
        <w:tc>
          <w:tcPr>
            <w:tcW w:w="10277" w:type="dxa"/>
            <w:shd w:val="clear" w:color="auto" w:fill="66CCFF"/>
          </w:tcPr>
          <w:p w14:paraId="25B1EAD4"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CA1046A" w14:textId="77777777" w:rsidR="009B1CD0" w:rsidRDefault="009B1CD0" w:rsidP="006C4338">
      <w:pPr>
        <w:tabs>
          <w:tab w:val="left" w:pos="851"/>
        </w:tabs>
      </w:pPr>
    </w:p>
    <w:p w14:paraId="68330EED" w14:textId="77777777" w:rsidR="001322CA" w:rsidRDefault="001322CA" w:rsidP="001322C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09D091B0" w14:textId="77777777" w:rsidR="001322CA" w:rsidRDefault="001322CA" w:rsidP="001322CA">
      <w:pPr>
        <w:pStyle w:val="Titre1"/>
        <w:numPr>
          <w:ilvl w:val="0"/>
          <w:numId w:val="0"/>
        </w:numPr>
        <w:tabs>
          <w:tab w:val="left" w:pos="851"/>
        </w:tabs>
        <w:ind w:left="567"/>
        <w:jc w:val="both"/>
        <w:rPr>
          <w:rFonts w:ascii="Arial" w:hAnsi="Arial" w:cs="Arial"/>
          <w:b w:val="0"/>
          <w:bCs/>
          <w:i/>
          <w:iCs/>
          <w:sz w:val="18"/>
          <w:szCs w:val="18"/>
        </w:rPr>
      </w:pPr>
    </w:p>
    <w:p w14:paraId="2171BC85" w14:textId="77777777" w:rsidR="001322CA" w:rsidRPr="000712AF" w:rsidRDefault="001322CA" w:rsidP="001322CA">
      <w:pPr>
        <w:jc w:val="center"/>
        <w:rPr>
          <w:rFonts w:ascii="Arial Narrow" w:hAnsi="Arial Narrow"/>
          <w:b/>
          <w:sz w:val="24"/>
          <w:szCs w:val="24"/>
        </w:rPr>
      </w:pPr>
      <w:r w:rsidRPr="000712AF">
        <w:rPr>
          <w:rFonts w:ascii="Arial Narrow" w:hAnsi="Arial Narrow"/>
          <w:b/>
          <w:sz w:val="24"/>
          <w:szCs w:val="24"/>
        </w:rPr>
        <w:t>Université de Lorraine</w:t>
      </w:r>
    </w:p>
    <w:p w14:paraId="2359FAE8"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4DFB5FC9"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3F968320" w14:textId="77777777" w:rsidR="001322CA" w:rsidRPr="00C5629A" w:rsidRDefault="001322CA" w:rsidP="001322CA">
      <w:pPr>
        <w:jc w:val="center"/>
        <w:rPr>
          <w:rFonts w:ascii="Arial Narrow" w:hAnsi="Arial Narrow"/>
          <w:b/>
          <w:sz w:val="24"/>
          <w:szCs w:val="24"/>
        </w:rPr>
      </w:pPr>
      <w:r w:rsidRPr="000712AF">
        <w:rPr>
          <w:rFonts w:ascii="Arial Narrow" w:hAnsi="Arial Narrow" w:cs="Arial"/>
          <w:b/>
          <w:bCs/>
          <w:iCs/>
          <w:sz w:val="24"/>
          <w:szCs w:val="24"/>
        </w:rPr>
        <w:t>54052 NANCY Cedex</w:t>
      </w:r>
    </w:p>
    <w:p w14:paraId="0C314C0D" w14:textId="77777777" w:rsidR="001322CA" w:rsidRDefault="001322CA" w:rsidP="001322CA">
      <w:pPr>
        <w:pStyle w:val="En-tte"/>
        <w:tabs>
          <w:tab w:val="clear" w:pos="4536"/>
          <w:tab w:val="clear" w:pos="9072"/>
          <w:tab w:val="left" w:pos="851"/>
        </w:tabs>
        <w:jc w:val="both"/>
        <w:rPr>
          <w:rFonts w:ascii="Arial" w:hAnsi="Arial" w:cs="Arial"/>
        </w:rPr>
      </w:pPr>
    </w:p>
    <w:p w14:paraId="5A3F5800" w14:textId="77777777" w:rsidR="001322CA" w:rsidRDefault="001322CA" w:rsidP="001322C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 :</w:t>
      </w:r>
    </w:p>
    <w:p w14:paraId="4B1FEA91" w14:textId="77777777" w:rsidR="001322CA" w:rsidRDefault="001322CA" w:rsidP="001322CA">
      <w:pPr>
        <w:tabs>
          <w:tab w:val="left" w:pos="851"/>
        </w:tabs>
        <w:jc w:val="both"/>
        <w:rPr>
          <w:rFonts w:ascii="Arial" w:hAnsi="Arial" w:cs="Arial"/>
        </w:rPr>
      </w:pPr>
    </w:p>
    <w:p w14:paraId="22768C1A" w14:textId="4A974322" w:rsidR="001322CA" w:rsidRDefault="00651471" w:rsidP="001322CA">
      <w:pPr>
        <w:tabs>
          <w:tab w:val="left" w:pos="851"/>
        </w:tabs>
        <w:jc w:val="both"/>
        <w:rPr>
          <w:rFonts w:ascii="Arial" w:hAnsi="Arial" w:cs="Arial"/>
        </w:rPr>
      </w:pPr>
      <w:r>
        <w:rPr>
          <w:rFonts w:ascii="Arial Narrow" w:hAnsi="Arial Narrow" w:cs="Arial"/>
          <w:b/>
          <w:bCs/>
          <w:iCs/>
          <w:sz w:val="24"/>
          <w:szCs w:val="24"/>
        </w:rPr>
        <w:t>Madame Hélène BOULANGER</w:t>
      </w:r>
      <w:r w:rsidR="001322CA">
        <w:rPr>
          <w:rFonts w:ascii="Arial Narrow" w:hAnsi="Arial Narrow" w:cs="Arial"/>
          <w:b/>
          <w:bCs/>
          <w:iCs/>
          <w:sz w:val="24"/>
          <w:szCs w:val="24"/>
        </w:rPr>
        <w:t xml:space="preserve">, </w:t>
      </w:r>
      <w:r w:rsidR="001322CA" w:rsidRPr="000712AF">
        <w:rPr>
          <w:rFonts w:ascii="Arial Narrow" w:hAnsi="Arial Narrow" w:cs="Arial"/>
          <w:b/>
          <w:bCs/>
          <w:iCs/>
          <w:sz w:val="24"/>
          <w:szCs w:val="24"/>
        </w:rPr>
        <w:t>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38E9899A" w14:textId="77777777" w:rsidR="001322CA" w:rsidRDefault="001322CA" w:rsidP="001322CA">
      <w:pPr>
        <w:tabs>
          <w:tab w:val="left" w:pos="851"/>
        </w:tabs>
        <w:jc w:val="both"/>
        <w:rPr>
          <w:rFonts w:ascii="Arial" w:hAnsi="Arial" w:cs="Arial"/>
        </w:rPr>
      </w:pPr>
    </w:p>
    <w:p w14:paraId="40F4E7D0" w14:textId="77777777" w:rsidR="00BC4B85" w:rsidRDefault="001322CA" w:rsidP="001322C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831BA9">
        <w:rPr>
          <w:rFonts w:ascii="Arial" w:hAnsi="Arial" w:cs="Arial"/>
        </w:rPr>
        <w:t>R2191-59 du Code de la Commande Publique</w:t>
      </w:r>
    </w:p>
    <w:p w14:paraId="1C71BFFF" w14:textId="28482CA3" w:rsidR="001322CA" w:rsidRDefault="001322CA" w:rsidP="001322CA">
      <w:pPr>
        <w:tabs>
          <w:tab w:val="left" w:pos="851"/>
        </w:tabs>
        <w:jc w:val="both"/>
        <w:rPr>
          <w:rFonts w:ascii="Arial" w:hAnsi="Arial" w:cs="Arial"/>
          <w:i/>
          <w:sz w:val="18"/>
          <w:szCs w:val="18"/>
        </w:rPr>
      </w:pPr>
      <w:r>
        <w:rPr>
          <w:rFonts w:ascii="Arial" w:hAnsi="Arial" w:cs="Arial"/>
        </w:rPr>
        <w:t>(</w:t>
      </w:r>
      <w:r w:rsidR="00BC4B85">
        <w:rPr>
          <w:rFonts w:ascii="Arial" w:hAnsi="Arial" w:cs="Arial"/>
        </w:rPr>
        <w:t>Nantissements</w:t>
      </w:r>
      <w:r>
        <w:rPr>
          <w:rFonts w:ascii="Arial" w:hAnsi="Arial" w:cs="Arial"/>
        </w:rPr>
        <w:t xml:space="preserve"> ou cessions de créances)</w:t>
      </w:r>
      <w:r>
        <w:rPr>
          <w:rFonts w:ascii="Arial" w:hAnsi="Arial" w:cs="Arial"/>
          <w:i/>
          <w:sz w:val="18"/>
          <w:szCs w:val="18"/>
        </w:rPr>
        <w:t> :</w:t>
      </w:r>
    </w:p>
    <w:p w14:paraId="52DF5C3F" w14:textId="77777777" w:rsidR="001322CA" w:rsidRDefault="001322CA" w:rsidP="001322CA">
      <w:pPr>
        <w:tabs>
          <w:tab w:val="left" w:pos="851"/>
        </w:tabs>
        <w:jc w:val="both"/>
        <w:rPr>
          <w:rFonts w:ascii="Arial" w:hAnsi="Arial" w:cs="Arial"/>
        </w:rPr>
      </w:pPr>
    </w:p>
    <w:p w14:paraId="5DE2C915" w14:textId="392FBB24" w:rsidR="001322CA" w:rsidRPr="000712AF" w:rsidRDefault="00651471" w:rsidP="001322CA">
      <w:pPr>
        <w:rPr>
          <w:rFonts w:ascii="Arial Narrow" w:hAnsi="Arial Narrow" w:cs="Arial"/>
          <w:b/>
          <w:bCs/>
          <w:iCs/>
          <w:sz w:val="24"/>
          <w:szCs w:val="24"/>
        </w:rPr>
      </w:pPr>
      <w:r>
        <w:rPr>
          <w:rFonts w:ascii="Arial Narrow" w:hAnsi="Arial Narrow" w:cs="Arial"/>
          <w:b/>
          <w:bCs/>
          <w:iCs/>
          <w:sz w:val="24"/>
          <w:szCs w:val="24"/>
        </w:rPr>
        <w:t>Madame la</w:t>
      </w:r>
      <w:r w:rsidR="001322C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60490F8E"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34 Cours Léopold</w:t>
      </w:r>
    </w:p>
    <w:p w14:paraId="6DE6AE1F"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CS 25233</w:t>
      </w:r>
    </w:p>
    <w:p w14:paraId="45B2DEE9" w14:textId="77777777" w:rsidR="001322CA" w:rsidRPr="000712AF" w:rsidRDefault="001322CA" w:rsidP="001322CA">
      <w:pPr>
        <w:rPr>
          <w:rFonts w:ascii="Arial Narrow" w:hAnsi="Arial Narrow"/>
          <w:b/>
          <w:sz w:val="24"/>
          <w:szCs w:val="24"/>
        </w:rPr>
      </w:pPr>
      <w:r w:rsidRPr="000712AF">
        <w:rPr>
          <w:rFonts w:ascii="Arial Narrow" w:hAnsi="Arial Narrow" w:cs="Arial"/>
          <w:b/>
          <w:bCs/>
          <w:iCs/>
          <w:sz w:val="24"/>
          <w:szCs w:val="24"/>
        </w:rPr>
        <w:t>54052 NANCY Cedex</w:t>
      </w:r>
    </w:p>
    <w:p w14:paraId="7A1E7006" w14:textId="77777777" w:rsidR="001322CA" w:rsidRDefault="001322CA" w:rsidP="001322CA">
      <w:pPr>
        <w:pStyle w:val="fcase2metab"/>
        <w:ind w:left="0" w:firstLine="0"/>
        <w:rPr>
          <w:rFonts w:ascii="Arial" w:hAnsi="Arial" w:cs="Arial"/>
        </w:rPr>
      </w:pPr>
    </w:p>
    <w:p w14:paraId="7CBC9F25" w14:textId="77777777" w:rsidR="001322CA" w:rsidRDefault="001322CA" w:rsidP="001322C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B325024" w14:textId="77777777" w:rsidR="001322CA" w:rsidRDefault="001322CA" w:rsidP="001322CA">
      <w:pPr>
        <w:pStyle w:val="fcase2metab"/>
        <w:rPr>
          <w:rFonts w:ascii="Arial" w:hAnsi="Arial" w:cs="Arial"/>
        </w:rPr>
      </w:pPr>
    </w:p>
    <w:p w14:paraId="04395F1B" w14:textId="2012941C" w:rsidR="001322CA" w:rsidRDefault="001322CA" w:rsidP="001322CA">
      <w:pPr>
        <w:rPr>
          <w:rFonts w:ascii="Arial Narrow" w:hAnsi="Arial Narrow"/>
          <w:b/>
          <w:sz w:val="24"/>
          <w:szCs w:val="24"/>
        </w:rPr>
      </w:pPr>
      <w:r>
        <w:rPr>
          <w:rFonts w:ascii="Arial Narrow" w:hAnsi="Arial Narrow"/>
          <w:b/>
          <w:sz w:val="24"/>
          <w:szCs w:val="24"/>
        </w:rPr>
        <w:t xml:space="preserve">Monsieur </w:t>
      </w:r>
      <w:r w:rsidR="00E75FC2">
        <w:rPr>
          <w:rFonts w:ascii="Arial Narrow" w:hAnsi="Arial Narrow"/>
          <w:b/>
          <w:sz w:val="24"/>
          <w:szCs w:val="24"/>
        </w:rPr>
        <w:t>Damien COURSODON</w:t>
      </w:r>
    </w:p>
    <w:p w14:paraId="2802432F" w14:textId="7A37ADE7" w:rsidR="001322CA" w:rsidRPr="000712AF" w:rsidRDefault="001322CA" w:rsidP="001322CA">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79D83AA3" w14:textId="77777777" w:rsidR="00FE7EBE" w:rsidRPr="00FE7EBE" w:rsidRDefault="00FE7EBE" w:rsidP="00FE7EBE">
      <w:pPr>
        <w:rPr>
          <w:rFonts w:ascii="Arial Narrow" w:hAnsi="Arial Narrow"/>
          <w:b/>
          <w:sz w:val="24"/>
          <w:szCs w:val="24"/>
        </w:rPr>
      </w:pPr>
      <w:r w:rsidRPr="00FE7EBE">
        <w:rPr>
          <w:rFonts w:ascii="Arial Narrow" w:hAnsi="Arial Narrow"/>
          <w:b/>
          <w:sz w:val="24"/>
          <w:szCs w:val="24"/>
        </w:rPr>
        <w:t>91, Avenue de la Libération – BP 32142</w:t>
      </w:r>
    </w:p>
    <w:p w14:paraId="774E73E0" w14:textId="77777777" w:rsidR="001322CA" w:rsidRPr="00A851EE" w:rsidRDefault="00FE7EBE" w:rsidP="00A851EE">
      <w:pPr>
        <w:rPr>
          <w:rFonts w:ascii="Arial Narrow" w:hAnsi="Arial Narrow"/>
          <w:b/>
          <w:sz w:val="24"/>
          <w:szCs w:val="24"/>
        </w:rPr>
      </w:pPr>
      <w:r w:rsidRPr="00FE7EBE">
        <w:rPr>
          <w:rFonts w:ascii="Arial Narrow" w:hAnsi="Arial Narrow"/>
          <w:b/>
          <w:sz w:val="24"/>
          <w:szCs w:val="24"/>
        </w:rPr>
        <w:t>54021 NANCY CEDEX</w:t>
      </w:r>
    </w:p>
    <w:p w14:paraId="17C05189" w14:textId="77777777" w:rsidR="001322CA" w:rsidRDefault="001322CA" w:rsidP="001322CA">
      <w:pPr>
        <w:tabs>
          <w:tab w:val="left" w:pos="851"/>
        </w:tabs>
        <w:rPr>
          <w:rFonts w:ascii="Arial" w:hAnsi="Arial" w:cs="Arial"/>
        </w:rPr>
      </w:pPr>
    </w:p>
    <w:p w14:paraId="3C89AA6C" w14:textId="45177CF7" w:rsidR="00BC4B85" w:rsidRDefault="00BC4B85" w:rsidP="00BC4B85">
      <w:pPr>
        <w:tabs>
          <w:tab w:val="left" w:pos="851"/>
          <w:tab w:val="left" w:pos="5245"/>
          <w:tab w:val="left" w:pos="7371"/>
          <w:tab w:val="left" w:pos="7655"/>
        </w:tabs>
        <w:ind w:left="6237"/>
        <w:jc w:val="both"/>
        <w:rPr>
          <w:rFonts w:ascii="Arial" w:hAnsi="Arial" w:cs="Arial"/>
        </w:rPr>
      </w:pPr>
    </w:p>
    <w:p w14:paraId="3121E7EC" w14:textId="77777777" w:rsidR="00E75FC2" w:rsidRDefault="00E75FC2" w:rsidP="00BC4B85">
      <w:pPr>
        <w:tabs>
          <w:tab w:val="left" w:pos="851"/>
          <w:tab w:val="left" w:pos="5245"/>
          <w:tab w:val="left" w:pos="7371"/>
          <w:tab w:val="left" w:pos="7655"/>
        </w:tabs>
        <w:ind w:left="6237"/>
        <w:jc w:val="both"/>
        <w:rPr>
          <w:rFonts w:ascii="Arial" w:hAnsi="Arial" w:cs="Arial"/>
        </w:rPr>
      </w:pPr>
    </w:p>
    <w:p w14:paraId="4804C3AB" w14:textId="73E53E08" w:rsidR="001322CA" w:rsidRDefault="001322CA" w:rsidP="00BC4B85">
      <w:pPr>
        <w:tabs>
          <w:tab w:val="left" w:pos="851"/>
          <w:tab w:val="left" w:pos="5245"/>
          <w:tab w:val="left" w:pos="7371"/>
          <w:tab w:val="left" w:pos="7655"/>
        </w:tabs>
        <w:ind w:left="6237"/>
        <w:jc w:val="both"/>
      </w:pPr>
      <w:r>
        <w:rPr>
          <w:rFonts w:ascii="Arial" w:hAnsi="Arial" w:cs="Arial"/>
        </w:rPr>
        <w:t>A : ……………………, le …………………</w:t>
      </w:r>
    </w:p>
    <w:p w14:paraId="79D35B39" w14:textId="77777777" w:rsidR="001322CA" w:rsidRDefault="001322CA" w:rsidP="00BC4B85">
      <w:pPr>
        <w:tabs>
          <w:tab w:val="left" w:pos="851"/>
        </w:tabs>
        <w:ind w:left="6237"/>
      </w:pPr>
    </w:p>
    <w:p w14:paraId="3F860CFA" w14:textId="246AE3B3" w:rsidR="001322CA" w:rsidRPr="00BC4B85" w:rsidRDefault="001322CA" w:rsidP="00BC4B85">
      <w:pPr>
        <w:tabs>
          <w:tab w:val="left" w:pos="851"/>
        </w:tabs>
        <w:ind w:left="6237"/>
        <w:jc w:val="both"/>
        <w:rPr>
          <w:rFonts w:ascii="Arial" w:hAnsi="Arial" w:cs="Arial"/>
          <w:i/>
          <w:sz w:val="18"/>
          <w:szCs w:val="18"/>
        </w:rPr>
      </w:pPr>
      <w:r>
        <w:rPr>
          <w:rFonts w:ascii="Arial" w:hAnsi="Arial" w:cs="Arial"/>
        </w:rPr>
        <w:t>Signature :</w:t>
      </w:r>
    </w:p>
    <w:sectPr w:rsidR="001322CA" w:rsidRPr="00BC4B85" w:rsidSect="00A2451A">
      <w:footerReference w:type="default" r:id="rId1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56E1" w14:textId="77777777" w:rsidR="00F54455" w:rsidRDefault="00F54455">
      <w:r>
        <w:separator/>
      </w:r>
    </w:p>
  </w:endnote>
  <w:endnote w:type="continuationSeparator" w:id="0">
    <w:p w14:paraId="5E877E65" w14:textId="77777777" w:rsidR="00F54455" w:rsidRDefault="00F5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54455" w14:paraId="3C6728D0" w14:textId="77777777" w:rsidTr="0083205E">
      <w:trPr>
        <w:tblHeader/>
      </w:trPr>
      <w:tc>
        <w:tcPr>
          <w:tcW w:w="2906" w:type="dxa"/>
          <w:shd w:val="clear" w:color="auto" w:fill="66CCFF"/>
        </w:tcPr>
        <w:p w14:paraId="6085B145" w14:textId="77777777" w:rsidR="00F54455" w:rsidRDefault="00F5445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3EEA027" w14:textId="7E426C84" w:rsidR="00647691" w:rsidRPr="00647691" w:rsidRDefault="005C3689" w:rsidP="00647691">
          <w:pPr>
            <w:jc w:val="center"/>
            <w:rPr>
              <w:rFonts w:ascii="Arial" w:hAnsi="Arial" w:cs="Arial"/>
            </w:rPr>
          </w:pPr>
          <w:r>
            <w:rPr>
              <w:rFonts w:ascii="Arial" w:hAnsi="Arial" w:cs="Arial"/>
              <w:b/>
              <w:i/>
            </w:rPr>
            <w:t>25</w:t>
          </w:r>
          <w:r w:rsidR="00E75FC2">
            <w:rPr>
              <w:rFonts w:ascii="Arial" w:hAnsi="Arial" w:cs="Arial"/>
              <w:b/>
              <w:i/>
            </w:rPr>
            <w:t>B37</w:t>
          </w:r>
        </w:p>
      </w:tc>
      <w:tc>
        <w:tcPr>
          <w:tcW w:w="896" w:type="dxa"/>
          <w:shd w:val="clear" w:color="auto" w:fill="66CCFF"/>
        </w:tcPr>
        <w:p w14:paraId="7482A3D9" w14:textId="77777777" w:rsidR="00F54455" w:rsidRDefault="00F54455">
          <w:pPr>
            <w:tabs>
              <w:tab w:val="center" w:pos="1366"/>
              <w:tab w:val="right" w:pos="2733"/>
            </w:tabs>
          </w:pPr>
          <w:r>
            <w:rPr>
              <w:rFonts w:ascii="Arial" w:hAnsi="Arial" w:cs="Arial"/>
              <w:b/>
            </w:rPr>
            <w:t xml:space="preserve">Page : </w:t>
          </w:r>
        </w:p>
      </w:tc>
      <w:tc>
        <w:tcPr>
          <w:tcW w:w="567" w:type="dxa"/>
          <w:shd w:val="clear" w:color="auto" w:fill="66CCFF"/>
        </w:tcPr>
        <w:p w14:paraId="52D4B810" w14:textId="77777777" w:rsidR="00F54455" w:rsidRDefault="00C10701">
          <w:pPr>
            <w:jc w:val="center"/>
            <w:rPr>
              <w:rFonts w:ascii="Arial" w:hAnsi="Arial" w:cs="Arial"/>
              <w:b/>
            </w:rPr>
          </w:pPr>
          <w:r>
            <w:rPr>
              <w:rStyle w:val="Numrodepage"/>
              <w:rFonts w:cs="Arial"/>
              <w:b/>
            </w:rPr>
            <w:fldChar w:fldCharType="begin"/>
          </w:r>
          <w:r w:rsidR="00F54455">
            <w:rPr>
              <w:rStyle w:val="Numrodepage"/>
              <w:rFonts w:cs="Arial"/>
              <w:b/>
            </w:rPr>
            <w:instrText xml:space="preserve"> PAGE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c>
        <w:tcPr>
          <w:tcW w:w="165" w:type="dxa"/>
          <w:shd w:val="clear" w:color="auto" w:fill="66CCFF"/>
        </w:tcPr>
        <w:p w14:paraId="45A61DF2" w14:textId="77777777" w:rsidR="00F54455" w:rsidRDefault="00F54455">
          <w:pPr>
            <w:jc w:val="center"/>
          </w:pPr>
          <w:r>
            <w:rPr>
              <w:rFonts w:ascii="Arial" w:hAnsi="Arial" w:cs="Arial"/>
              <w:b/>
            </w:rPr>
            <w:t>/</w:t>
          </w:r>
        </w:p>
      </w:tc>
      <w:tc>
        <w:tcPr>
          <w:tcW w:w="544" w:type="dxa"/>
          <w:shd w:val="clear" w:color="auto" w:fill="66CCFF"/>
        </w:tcPr>
        <w:p w14:paraId="10D7A87B" w14:textId="77777777" w:rsidR="00F54455" w:rsidRDefault="00C10701">
          <w:pPr>
            <w:jc w:val="center"/>
          </w:pPr>
          <w:r>
            <w:rPr>
              <w:rStyle w:val="Numrodepage"/>
              <w:rFonts w:cs="Arial"/>
              <w:b/>
            </w:rPr>
            <w:fldChar w:fldCharType="begin"/>
          </w:r>
          <w:r w:rsidR="00F54455">
            <w:rPr>
              <w:rStyle w:val="Numrodepage"/>
              <w:rFonts w:cs="Arial"/>
              <w:b/>
            </w:rPr>
            <w:instrText xml:space="preserve"> NUMPAGES \*Arabic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r>
  </w:tbl>
  <w:p w14:paraId="5C957AE5" w14:textId="77777777" w:rsidR="00F54455" w:rsidRDefault="00F544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0895F" w14:textId="77777777" w:rsidR="00F54455" w:rsidRDefault="00F54455">
      <w:r>
        <w:separator/>
      </w:r>
    </w:p>
  </w:footnote>
  <w:footnote w:type="continuationSeparator" w:id="0">
    <w:p w14:paraId="67E7C8BB" w14:textId="77777777" w:rsidR="00F54455" w:rsidRDefault="00F54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1E467A"/>
    <w:multiLevelType w:val="hybridMultilevel"/>
    <w:tmpl w:val="D592B9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2FC95D8D"/>
    <w:multiLevelType w:val="hybridMultilevel"/>
    <w:tmpl w:val="719C090C"/>
    <w:lvl w:ilvl="0" w:tplc="35C2C094">
      <w:start w:val="1"/>
      <w:numFmt w:val="bullet"/>
      <w:lvlText w:val="o"/>
      <w:lvlJc w:val="left"/>
      <w:pPr>
        <w:ind w:left="1287" w:hanging="360"/>
      </w:pPr>
      <w:rPr>
        <w:rFonts w:ascii="Courier New" w:hAnsi="Courier New"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116D"/>
    <w:rsid w:val="00036500"/>
    <w:rsid w:val="000A1146"/>
    <w:rsid w:val="000A2E05"/>
    <w:rsid w:val="000D6EA5"/>
    <w:rsid w:val="000E0020"/>
    <w:rsid w:val="00107627"/>
    <w:rsid w:val="001076B1"/>
    <w:rsid w:val="001322CA"/>
    <w:rsid w:val="00145B6C"/>
    <w:rsid w:val="00166B56"/>
    <w:rsid w:val="00171AAF"/>
    <w:rsid w:val="001C40C0"/>
    <w:rsid w:val="001C733C"/>
    <w:rsid w:val="001C78A5"/>
    <w:rsid w:val="001D62E0"/>
    <w:rsid w:val="001F1622"/>
    <w:rsid w:val="0021527A"/>
    <w:rsid w:val="0021797C"/>
    <w:rsid w:val="002231B4"/>
    <w:rsid w:val="00225A1A"/>
    <w:rsid w:val="00231186"/>
    <w:rsid w:val="00244016"/>
    <w:rsid w:val="0026500B"/>
    <w:rsid w:val="002904AF"/>
    <w:rsid w:val="002C2CA3"/>
    <w:rsid w:val="002C4B3E"/>
    <w:rsid w:val="002C79D6"/>
    <w:rsid w:val="00323272"/>
    <w:rsid w:val="00332B12"/>
    <w:rsid w:val="00354C04"/>
    <w:rsid w:val="00385E76"/>
    <w:rsid w:val="0043706E"/>
    <w:rsid w:val="0044597F"/>
    <w:rsid w:val="004A7169"/>
    <w:rsid w:val="004B2A59"/>
    <w:rsid w:val="004E75A6"/>
    <w:rsid w:val="004F55C1"/>
    <w:rsid w:val="00514DAF"/>
    <w:rsid w:val="00532EC7"/>
    <w:rsid w:val="00541CA3"/>
    <w:rsid w:val="005546A9"/>
    <w:rsid w:val="005846FB"/>
    <w:rsid w:val="005A4A3B"/>
    <w:rsid w:val="005A4CB5"/>
    <w:rsid w:val="005C3689"/>
    <w:rsid w:val="005D3D46"/>
    <w:rsid w:val="005E72D6"/>
    <w:rsid w:val="0061068C"/>
    <w:rsid w:val="0064560F"/>
    <w:rsid w:val="00647691"/>
    <w:rsid w:val="00651471"/>
    <w:rsid w:val="00660727"/>
    <w:rsid w:val="006C4338"/>
    <w:rsid w:val="006D6A4C"/>
    <w:rsid w:val="006F35E6"/>
    <w:rsid w:val="006F3DF9"/>
    <w:rsid w:val="0070508C"/>
    <w:rsid w:val="007060E5"/>
    <w:rsid w:val="00710FD6"/>
    <w:rsid w:val="00757151"/>
    <w:rsid w:val="007909E0"/>
    <w:rsid w:val="0079785C"/>
    <w:rsid w:val="007D7A65"/>
    <w:rsid w:val="007F68A6"/>
    <w:rsid w:val="00831BA9"/>
    <w:rsid w:val="0083205E"/>
    <w:rsid w:val="00844DAA"/>
    <w:rsid w:val="008A6AEC"/>
    <w:rsid w:val="00904989"/>
    <w:rsid w:val="00931B1B"/>
    <w:rsid w:val="00934503"/>
    <w:rsid w:val="00940B07"/>
    <w:rsid w:val="00983FF3"/>
    <w:rsid w:val="0099270B"/>
    <w:rsid w:val="009B1CD0"/>
    <w:rsid w:val="009B45B9"/>
    <w:rsid w:val="00A22F0C"/>
    <w:rsid w:val="00A2451A"/>
    <w:rsid w:val="00A3200F"/>
    <w:rsid w:val="00A34679"/>
    <w:rsid w:val="00A406CE"/>
    <w:rsid w:val="00A431A3"/>
    <w:rsid w:val="00A65B61"/>
    <w:rsid w:val="00A851EE"/>
    <w:rsid w:val="00AE7831"/>
    <w:rsid w:val="00B054DA"/>
    <w:rsid w:val="00B55940"/>
    <w:rsid w:val="00B87564"/>
    <w:rsid w:val="00BA44E5"/>
    <w:rsid w:val="00BC4B85"/>
    <w:rsid w:val="00BE4B6A"/>
    <w:rsid w:val="00BE6078"/>
    <w:rsid w:val="00C10701"/>
    <w:rsid w:val="00C76C36"/>
    <w:rsid w:val="00C91060"/>
    <w:rsid w:val="00C911FE"/>
    <w:rsid w:val="00CD185D"/>
    <w:rsid w:val="00CD46CC"/>
    <w:rsid w:val="00CF33A5"/>
    <w:rsid w:val="00D24974"/>
    <w:rsid w:val="00D26A5E"/>
    <w:rsid w:val="00D45A5D"/>
    <w:rsid w:val="00D46BC7"/>
    <w:rsid w:val="00D55230"/>
    <w:rsid w:val="00D71550"/>
    <w:rsid w:val="00DC6B1E"/>
    <w:rsid w:val="00DF7F1C"/>
    <w:rsid w:val="00E15CFC"/>
    <w:rsid w:val="00E47798"/>
    <w:rsid w:val="00E56FF1"/>
    <w:rsid w:val="00E75FC2"/>
    <w:rsid w:val="00E949E4"/>
    <w:rsid w:val="00EB4E74"/>
    <w:rsid w:val="00EB5949"/>
    <w:rsid w:val="00F33758"/>
    <w:rsid w:val="00F51178"/>
    <w:rsid w:val="00F54455"/>
    <w:rsid w:val="00F66A15"/>
    <w:rsid w:val="00F72AFA"/>
    <w:rsid w:val="00F9184F"/>
    <w:rsid w:val="00FE7EBE"/>
    <w:rsid w:val="00FF0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oNotEmbedSmartTags/>
  <w:decimalSymbol w:val=","/>
  <w:listSeparator w:val=";"/>
  <w14:docId w14:val="05872464"/>
  <w15:docId w15:val="{83840C5C-4203-43DA-AACB-BF297205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rsid w:val="005C3689"/>
    <w:rPr>
      <w:rFonts w:ascii="Univers" w:hAnsi="Univers" w:cs="Univers"/>
      <w:lang w:eastAsia="zh-CN"/>
    </w:rPr>
  </w:style>
  <w:style w:type="paragraph" w:styleId="Paragraphedeliste">
    <w:name w:val="List Paragraph"/>
    <w:basedOn w:val="Normal"/>
    <w:uiPriority w:val="34"/>
    <w:qFormat/>
    <w:rsid w:val="005C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B29C0-9F35-49A1-A4B3-1A4DE71D4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1115</Words>
  <Characters>6137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Franck Jolly</dc:creator>
  <cp:lastModifiedBy>Franck Jolly</cp:lastModifiedBy>
  <cp:revision>2</cp:revision>
  <cp:lastPrinted>2016-04-08T14:31:00Z</cp:lastPrinted>
  <dcterms:created xsi:type="dcterms:W3CDTF">2025-08-19T07:12:00Z</dcterms:created>
  <dcterms:modified xsi:type="dcterms:W3CDTF">2025-08-19T07:12:00Z</dcterms:modified>
</cp:coreProperties>
</file>